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7231E8" w:rsidTr="00B77155">
        <w:trPr>
          <w:trHeight w:val="1610"/>
        </w:trPr>
        <w:tc>
          <w:tcPr>
            <w:tcW w:w="4786" w:type="dxa"/>
          </w:tcPr>
          <w:p w:rsidR="007231E8" w:rsidRPr="007231E8" w:rsidRDefault="007231E8" w:rsidP="00876AC1">
            <w:pPr>
              <w:jc w:val="center"/>
            </w:pPr>
            <w:r w:rsidRPr="007231E8">
              <w:t xml:space="preserve">TỈNH </w:t>
            </w:r>
            <w:r w:rsidRPr="007231E8">
              <w:t>ĐOÀN QUẢNG NAM</w:t>
            </w:r>
          </w:p>
          <w:p w:rsidR="007231E8" w:rsidRPr="00E80368" w:rsidRDefault="007231E8" w:rsidP="00876AC1">
            <w:pPr>
              <w:jc w:val="center"/>
              <w:rPr>
                <w:b/>
              </w:rPr>
            </w:pPr>
            <w:r>
              <w:rPr>
                <w:b/>
              </w:rPr>
              <w:t>BCH ĐOÀN HUYỆN TÂY GIANG</w:t>
            </w:r>
          </w:p>
          <w:p w:rsidR="007231E8" w:rsidRPr="008D7C5F" w:rsidRDefault="007231E8" w:rsidP="008D7C5F">
            <w:pPr>
              <w:jc w:val="center"/>
              <w:rPr>
                <w:b/>
              </w:rPr>
            </w:pPr>
            <w:r w:rsidRPr="00E80368">
              <w:rPr>
                <w:b/>
              </w:rPr>
              <w:t>***</w:t>
            </w:r>
          </w:p>
          <w:p w:rsidR="007231E8" w:rsidRPr="00E80368" w:rsidRDefault="007231E8" w:rsidP="008D7C5F">
            <w:pPr>
              <w:jc w:val="center"/>
            </w:pPr>
            <w:r w:rsidRPr="00E80368">
              <w:t>Số:</w:t>
            </w:r>
            <w:r>
              <w:t xml:space="preserve">  </w:t>
            </w:r>
            <w:r w:rsidR="00F91EAB">
              <w:t>19</w:t>
            </w:r>
            <w:bookmarkStart w:id="0" w:name="_GoBack"/>
            <w:bookmarkEnd w:id="0"/>
            <w:r>
              <w:t xml:space="preserve"> - CV/H</w:t>
            </w:r>
            <w:r w:rsidRPr="00E80368">
              <w:t>ĐTN</w:t>
            </w:r>
          </w:p>
          <w:p w:rsidR="007231E8" w:rsidRDefault="007231E8" w:rsidP="008D7C5F">
            <w:pPr>
              <w:jc w:val="center"/>
              <w:rPr>
                <w:i/>
                <w:sz w:val="22"/>
                <w:szCs w:val="22"/>
              </w:rPr>
            </w:pPr>
            <w:r w:rsidRPr="00E80368">
              <w:rPr>
                <w:i/>
                <w:sz w:val="22"/>
                <w:szCs w:val="22"/>
              </w:rPr>
              <w:t>“V/v tổ chức ngày Chủ nhật xanh lần thứ 4,</w:t>
            </w:r>
          </w:p>
          <w:p w:rsidR="007231E8" w:rsidRPr="008D7C5F" w:rsidRDefault="007231E8" w:rsidP="008D7C5F">
            <w:pPr>
              <w:jc w:val="center"/>
              <w:rPr>
                <w:b/>
              </w:rPr>
            </w:pPr>
            <w:r w:rsidRPr="00E80368">
              <w:rPr>
                <w:i/>
                <w:sz w:val="22"/>
                <w:szCs w:val="22"/>
              </w:rPr>
              <w:t>năm 202</w:t>
            </w:r>
            <w:r>
              <w:rPr>
                <w:i/>
                <w:sz w:val="22"/>
                <w:szCs w:val="22"/>
              </w:rPr>
              <w:t>2</w:t>
            </w:r>
            <w:r w:rsidRPr="00E80368">
              <w:rPr>
                <w:i/>
                <w:sz w:val="22"/>
                <w:szCs w:val="22"/>
              </w:rPr>
              <w:t>”</w:t>
            </w:r>
          </w:p>
        </w:tc>
        <w:tc>
          <w:tcPr>
            <w:tcW w:w="4502" w:type="dxa"/>
          </w:tcPr>
          <w:p w:rsidR="007231E8" w:rsidRPr="00E80368" w:rsidRDefault="007231E8" w:rsidP="00876AC1">
            <w:pPr>
              <w:jc w:val="right"/>
              <w:rPr>
                <w:b/>
                <w:sz w:val="30"/>
                <w:szCs w:val="30"/>
              </w:rPr>
            </w:pPr>
            <w:r w:rsidRPr="00E80368">
              <w:rPr>
                <w:b/>
                <w:sz w:val="30"/>
                <w:szCs w:val="30"/>
                <w:u w:val="single"/>
              </w:rPr>
              <w:t>ĐOÀN TNCS HỒ CHÍ MINH</w:t>
            </w:r>
          </w:p>
          <w:p w:rsidR="007231E8" w:rsidRDefault="007231E8" w:rsidP="007231E8">
            <w:pPr>
              <w:jc w:val="right"/>
              <w:rPr>
                <w:i/>
                <w:sz w:val="26"/>
                <w:szCs w:val="26"/>
              </w:rPr>
            </w:pPr>
          </w:p>
          <w:p w:rsidR="007231E8" w:rsidRPr="00E80368" w:rsidRDefault="007231E8" w:rsidP="007231E8">
            <w:pPr>
              <w:jc w:val="right"/>
            </w:pPr>
            <w:r>
              <w:rPr>
                <w:i/>
                <w:sz w:val="26"/>
                <w:szCs w:val="26"/>
              </w:rPr>
              <w:t>Tây Giang</w:t>
            </w:r>
            <w:r w:rsidRPr="008D7C5F">
              <w:rPr>
                <w:i/>
                <w:sz w:val="26"/>
                <w:szCs w:val="26"/>
              </w:rPr>
              <w:t xml:space="preserve">, ngày </w:t>
            </w:r>
            <w:r>
              <w:rPr>
                <w:i/>
                <w:sz w:val="26"/>
                <w:szCs w:val="26"/>
              </w:rPr>
              <w:t>15</w:t>
            </w:r>
            <w:r w:rsidRPr="008D7C5F">
              <w:rPr>
                <w:i/>
                <w:sz w:val="26"/>
                <w:szCs w:val="26"/>
              </w:rPr>
              <w:t xml:space="preserve"> tháng 9 năm 2022</w:t>
            </w:r>
          </w:p>
        </w:tc>
      </w:tr>
    </w:tbl>
    <w:p w:rsidR="00D43527" w:rsidRPr="0033109F" w:rsidRDefault="00D43527" w:rsidP="00D43527">
      <w:pPr>
        <w:jc w:val="center"/>
        <w:rPr>
          <w:b/>
          <w:i/>
          <w:sz w:val="8"/>
        </w:rPr>
      </w:pPr>
    </w:p>
    <w:p w:rsidR="00D43527" w:rsidRPr="00385378" w:rsidRDefault="00D43527" w:rsidP="008D7C5F">
      <w:pPr>
        <w:spacing w:before="360" w:after="360"/>
        <w:jc w:val="center"/>
        <w:rPr>
          <w:b/>
          <w:sz w:val="28"/>
        </w:rPr>
      </w:pPr>
      <w:r w:rsidRPr="00385378">
        <w:rPr>
          <w:b/>
          <w:i/>
          <w:sz w:val="28"/>
        </w:rPr>
        <w:t>Kính gửi:</w:t>
      </w:r>
      <w:r w:rsidR="00402A42">
        <w:rPr>
          <w:b/>
          <w:sz w:val="28"/>
        </w:rPr>
        <w:t xml:space="preserve"> </w:t>
      </w:r>
      <w:r w:rsidR="007231E8">
        <w:rPr>
          <w:b/>
          <w:sz w:val="28"/>
        </w:rPr>
        <w:t>Ban Thường vụ Đoàn các xã</w:t>
      </w:r>
      <w:r>
        <w:rPr>
          <w:b/>
          <w:sz w:val="28"/>
        </w:rPr>
        <w:t xml:space="preserve"> và đoàn trực thuộc.</w:t>
      </w:r>
    </w:p>
    <w:p w:rsidR="007231E8" w:rsidRDefault="00D43527" w:rsidP="007231E8">
      <w:pPr>
        <w:spacing w:line="276" w:lineRule="auto"/>
        <w:ind w:firstLine="720"/>
        <w:jc w:val="both"/>
        <w:rPr>
          <w:sz w:val="28"/>
          <w:szCs w:val="28"/>
        </w:rPr>
      </w:pPr>
      <w:r w:rsidRPr="007231E8">
        <w:rPr>
          <w:sz w:val="28"/>
          <w:szCs w:val="28"/>
        </w:rPr>
        <w:t xml:space="preserve">Thực hiện </w:t>
      </w:r>
      <w:r w:rsidR="007231E8" w:rsidRPr="007231E8">
        <w:rPr>
          <w:sz w:val="28"/>
          <w:szCs w:val="28"/>
        </w:rPr>
        <w:t>Công văn số 1849 – CV/TĐTN-BPT, ngày 14/9/2022 của Ban Thường vụ Tỉnh đoàn Quảng Nam</w:t>
      </w:r>
      <w:r w:rsidR="007231E8" w:rsidRPr="007231E8">
        <w:rPr>
          <w:i/>
          <w:sz w:val="28"/>
          <w:szCs w:val="28"/>
        </w:rPr>
        <w:t>“V/v tổ chức ngày Chủ nhật xanh lần thứ 4,</w:t>
      </w:r>
      <w:r w:rsidR="007231E8" w:rsidRPr="007231E8">
        <w:rPr>
          <w:i/>
          <w:sz w:val="28"/>
          <w:szCs w:val="28"/>
        </w:rPr>
        <w:t xml:space="preserve"> </w:t>
      </w:r>
      <w:r w:rsidR="007231E8" w:rsidRPr="007231E8">
        <w:rPr>
          <w:i/>
          <w:sz w:val="28"/>
          <w:szCs w:val="28"/>
        </w:rPr>
        <w:t>năm 2022”</w:t>
      </w:r>
      <w:r w:rsidR="007231E8">
        <w:rPr>
          <w:i/>
          <w:sz w:val="28"/>
          <w:szCs w:val="28"/>
        </w:rPr>
        <w:t xml:space="preserve"> </w:t>
      </w:r>
      <w:r w:rsidR="007231E8" w:rsidRPr="007231E8">
        <w:rPr>
          <w:sz w:val="28"/>
          <w:szCs w:val="28"/>
        </w:rPr>
        <w:t xml:space="preserve">và </w:t>
      </w:r>
      <w:r w:rsidRPr="007231E8">
        <w:rPr>
          <w:sz w:val="28"/>
          <w:szCs w:val="28"/>
        </w:rPr>
        <w:t>Chương trình công tác đoàn</w:t>
      </w:r>
      <w:r w:rsidR="007231E8">
        <w:rPr>
          <w:sz w:val="28"/>
          <w:szCs w:val="28"/>
        </w:rPr>
        <w:t>,</w:t>
      </w:r>
      <w:r w:rsidRPr="007231E8">
        <w:rPr>
          <w:sz w:val="28"/>
          <w:szCs w:val="28"/>
        </w:rPr>
        <w:t xml:space="preserve"> phong trào thanh thiếu nhi năm 202</w:t>
      </w:r>
      <w:r w:rsidR="00F52ACA" w:rsidRPr="007231E8">
        <w:rPr>
          <w:sz w:val="28"/>
          <w:szCs w:val="28"/>
        </w:rPr>
        <w:t>2</w:t>
      </w:r>
      <w:r w:rsidRPr="007231E8">
        <w:rPr>
          <w:sz w:val="28"/>
          <w:szCs w:val="28"/>
        </w:rPr>
        <w:t xml:space="preserve">, Ban Thường vụ </w:t>
      </w:r>
      <w:r w:rsidR="007231E8" w:rsidRPr="007231E8">
        <w:rPr>
          <w:sz w:val="28"/>
          <w:szCs w:val="28"/>
        </w:rPr>
        <w:t>Huyện</w:t>
      </w:r>
      <w:r w:rsidRPr="007231E8">
        <w:rPr>
          <w:sz w:val="28"/>
          <w:szCs w:val="28"/>
        </w:rPr>
        <w:t xml:space="preserve"> đoàn đề nghị Ban Thường </w:t>
      </w:r>
      <w:r w:rsidR="007231E8">
        <w:rPr>
          <w:sz w:val="28"/>
          <w:szCs w:val="28"/>
        </w:rPr>
        <w:t>vụ Đoàn các xã</w:t>
      </w:r>
      <w:r w:rsidRPr="007231E8">
        <w:rPr>
          <w:sz w:val="28"/>
          <w:szCs w:val="28"/>
        </w:rPr>
        <w:t xml:space="preserve"> và </w:t>
      </w:r>
      <w:r w:rsidR="007231E8">
        <w:rPr>
          <w:sz w:val="28"/>
          <w:szCs w:val="28"/>
        </w:rPr>
        <w:t xml:space="preserve">các chi </w:t>
      </w:r>
      <w:r w:rsidRPr="007231E8">
        <w:rPr>
          <w:sz w:val="28"/>
          <w:szCs w:val="28"/>
        </w:rPr>
        <w:t xml:space="preserve">đoàn trực thuộc </w:t>
      </w:r>
      <w:r w:rsidR="007231E8">
        <w:rPr>
          <w:sz w:val="28"/>
          <w:szCs w:val="28"/>
        </w:rPr>
        <w:t>Huyện đoàn tổ chức thực hiện tốt các nội dung sau:</w:t>
      </w:r>
    </w:p>
    <w:p w:rsidR="007231E8" w:rsidRDefault="007231E8" w:rsidP="007231E8">
      <w:pPr>
        <w:spacing w:line="276" w:lineRule="auto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1- N</w:t>
      </w:r>
      <w:r w:rsidR="00D43527" w:rsidRPr="007231E8">
        <w:rPr>
          <w:sz w:val="28"/>
          <w:szCs w:val="28"/>
        </w:rPr>
        <w:t>ghiên cứu hình thức, nội dung phù</w:t>
      </w:r>
      <w:r w:rsidR="00D03792" w:rsidRPr="007231E8">
        <w:rPr>
          <w:sz w:val="28"/>
          <w:szCs w:val="28"/>
        </w:rPr>
        <w:t xml:space="preserve"> hợp </w:t>
      </w:r>
      <w:r>
        <w:rPr>
          <w:sz w:val="28"/>
          <w:szCs w:val="28"/>
        </w:rPr>
        <w:t xml:space="preserve">để triển khai </w:t>
      </w:r>
      <w:r w:rsidR="00D03792" w:rsidRPr="007231E8">
        <w:rPr>
          <w:sz w:val="28"/>
          <w:szCs w:val="28"/>
        </w:rPr>
        <w:t>tổ chức đồng loạt Ngày Chủ nhật xanh</w:t>
      </w:r>
      <w:r w:rsidR="00D43527" w:rsidRPr="007231E8">
        <w:rPr>
          <w:sz w:val="28"/>
          <w:szCs w:val="28"/>
        </w:rPr>
        <w:t xml:space="preserve"> lần thứ 4 vào ngày </w:t>
      </w:r>
      <w:r w:rsidR="00F52ACA" w:rsidRPr="007231E8">
        <w:rPr>
          <w:b/>
          <w:sz w:val="28"/>
          <w:szCs w:val="28"/>
        </w:rPr>
        <w:t>18</w:t>
      </w:r>
      <w:r w:rsidR="00D43527" w:rsidRPr="007231E8">
        <w:rPr>
          <w:b/>
          <w:sz w:val="28"/>
          <w:szCs w:val="28"/>
        </w:rPr>
        <w:t>/9/202</w:t>
      </w:r>
      <w:r w:rsidR="00F52ACA" w:rsidRPr="007231E8">
        <w:rPr>
          <w:b/>
          <w:sz w:val="28"/>
          <w:szCs w:val="28"/>
        </w:rPr>
        <w:t>2</w:t>
      </w:r>
      <w:r w:rsidR="00D43527" w:rsidRPr="007231E8">
        <w:rPr>
          <w:i/>
          <w:sz w:val="28"/>
          <w:szCs w:val="28"/>
        </w:rPr>
        <w:t>(Chủ Nhật)</w:t>
      </w:r>
      <w:r w:rsidR="00193227" w:rsidRPr="007231E8">
        <w:rPr>
          <w:i/>
          <w:sz w:val="28"/>
          <w:szCs w:val="28"/>
        </w:rPr>
        <w:t xml:space="preserve"> </w:t>
      </w:r>
      <w:r w:rsidR="00193227" w:rsidRPr="007231E8">
        <w:rPr>
          <w:sz w:val="28"/>
          <w:szCs w:val="28"/>
        </w:rPr>
        <w:t>tại địa phương, đơn vị</w:t>
      </w:r>
      <w:r w:rsidR="00D43527" w:rsidRPr="007231E8">
        <w:rPr>
          <w:i/>
          <w:sz w:val="28"/>
          <w:szCs w:val="28"/>
        </w:rPr>
        <w:t xml:space="preserve">. </w:t>
      </w:r>
      <w:r w:rsidR="00D43527" w:rsidRPr="007231E8">
        <w:rPr>
          <w:sz w:val="28"/>
          <w:szCs w:val="28"/>
        </w:rPr>
        <w:t>Trong đó trọng tâm hướng vào các hoạt động gắn với</w:t>
      </w:r>
      <w:r w:rsidR="00DC59A1" w:rsidRPr="007231E8">
        <w:rPr>
          <w:sz w:val="28"/>
          <w:szCs w:val="28"/>
        </w:rPr>
        <w:t xml:space="preserve"> xây dựng nông thôn mới; </w:t>
      </w:r>
      <w:r w:rsidR="00D43527" w:rsidRPr="007231E8">
        <w:rPr>
          <w:sz w:val="28"/>
          <w:szCs w:val="28"/>
        </w:rPr>
        <w:t xml:space="preserve">ra quân dọn </w:t>
      </w:r>
      <w:r w:rsidR="00D43527" w:rsidRPr="007231E8">
        <w:rPr>
          <w:sz w:val="28"/>
          <w:szCs w:val="28"/>
          <w:shd w:val="clear" w:color="auto" w:fill="FFFFFF"/>
        </w:rPr>
        <w:t>vệ sinh các trục</w:t>
      </w:r>
      <w:r w:rsidR="00DC59A1" w:rsidRPr="007231E8">
        <w:rPr>
          <w:sz w:val="28"/>
          <w:szCs w:val="28"/>
          <w:shd w:val="clear" w:color="auto" w:fill="FFFFFF"/>
        </w:rPr>
        <w:t xml:space="preserve"> đường liên thôn, liên xã;</w:t>
      </w:r>
      <w:r w:rsidR="00D43527" w:rsidRPr="007231E8">
        <w:rPr>
          <w:sz w:val="28"/>
          <w:szCs w:val="28"/>
          <w:shd w:val="clear" w:color="auto" w:fill="FFFFFF"/>
        </w:rPr>
        <w:t xml:space="preserve"> trồng cây xanh;</w:t>
      </w:r>
      <w:r w:rsidR="00193227" w:rsidRPr="007231E8">
        <w:rPr>
          <w:sz w:val="28"/>
          <w:szCs w:val="28"/>
          <w:shd w:val="clear" w:color="auto" w:fill="FFFFFF"/>
        </w:rPr>
        <w:t xml:space="preserve"> triển khai mô hình "Chợ không túi ni lông"; </w:t>
      </w:r>
      <w:r w:rsidR="00D43527" w:rsidRPr="007231E8">
        <w:rPr>
          <w:sz w:val="28"/>
          <w:szCs w:val="28"/>
          <w:shd w:val="clear" w:color="auto" w:fill="FFFFFF"/>
        </w:rPr>
        <w:t>...</w:t>
      </w:r>
    </w:p>
    <w:p w:rsidR="007231E8" w:rsidRPr="007231E8" w:rsidRDefault="007231E8" w:rsidP="007231E8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2- Chỉ tiêu phấn đấu 01 địa phương, đơn vị ít nhất có 01 hoạt động Ngày chủ nhật xanh gắn với các hoạt động cụ thể.</w:t>
      </w:r>
    </w:p>
    <w:p w:rsidR="007231E8" w:rsidRDefault="007231E8" w:rsidP="007231E8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 </w:t>
      </w:r>
      <w:r w:rsidR="00D43527">
        <w:rPr>
          <w:sz w:val="28"/>
          <w:szCs w:val="28"/>
        </w:rPr>
        <w:t xml:space="preserve">Sau đợt hoạt động đề nghị các đơn vị gửi đường link, hình ảnh và văn bản chỉ đạo về Ban Thường vụ </w:t>
      </w:r>
      <w:r>
        <w:rPr>
          <w:sz w:val="28"/>
          <w:szCs w:val="28"/>
        </w:rPr>
        <w:t>Huyện</w:t>
      </w:r>
      <w:r w:rsidR="00D43527">
        <w:rPr>
          <w:sz w:val="28"/>
          <w:szCs w:val="28"/>
        </w:rPr>
        <w:t xml:space="preserve"> đoàn qua </w:t>
      </w:r>
      <w:r w:rsidR="00340850">
        <w:rPr>
          <w:sz w:val="28"/>
          <w:szCs w:val="28"/>
        </w:rPr>
        <w:t>email</w:t>
      </w:r>
      <w:r w:rsidR="008D3873">
        <w:rPr>
          <w:sz w:val="28"/>
          <w:szCs w:val="28"/>
        </w:rPr>
        <w:t>:</w:t>
      </w:r>
      <w:r w:rsidR="00340850">
        <w:rPr>
          <w:sz w:val="28"/>
          <w:szCs w:val="28"/>
        </w:rPr>
        <w:t xml:space="preserve"> </w:t>
      </w:r>
      <w:r>
        <w:rPr>
          <w:sz w:val="28"/>
          <w:szCs w:val="28"/>
        </w:rPr>
        <w:t>hdtaygiang</w:t>
      </w:r>
      <w:r w:rsidR="00340850">
        <w:rPr>
          <w:sz w:val="28"/>
          <w:szCs w:val="28"/>
        </w:rPr>
        <w:t>@gmail.com</w:t>
      </w:r>
      <w:r w:rsidR="00D43527">
        <w:rPr>
          <w:sz w:val="28"/>
          <w:szCs w:val="28"/>
        </w:rPr>
        <w:t xml:space="preserve"> chậm nhất </w:t>
      </w:r>
      <w:r w:rsidR="00170AC7">
        <w:rPr>
          <w:sz w:val="28"/>
          <w:szCs w:val="28"/>
        </w:rPr>
        <w:t xml:space="preserve">trước </w:t>
      </w:r>
      <w:r w:rsidR="00170AC7" w:rsidRPr="00170AC7">
        <w:rPr>
          <w:b/>
          <w:sz w:val="28"/>
          <w:szCs w:val="28"/>
          <w:u w:val="single"/>
        </w:rPr>
        <w:t xml:space="preserve">16h00, </w:t>
      </w:r>
      <w:r w:rsidR="00D43527" w:rsidRPr="00170AC7">
        <w:rPr>
          <w:b/>
          <w:sz w:val="28"/>
          <w:szCs w:val="28"/>
          <w:u w:val="single"/>
        </w:rPr>
        <w:t xml:space="preserve">ngày </w:t>
      </w:r>
      <w:r w:rsidR="00FF780A" w:rsidRPr="00170AC7">
        <w:rPr>
          <w:b/>
          <w:sz w:val="28"/>
          <w:szCs w:val="28"/>
          <w:u w:val="single"/>
        </w:rPr>
        <w:t>20</w:t>
      </w:r>
      <w:r w:rsidR="00D43527" w:rsidRPr="00170AC7">
        <w:rPr>
          <w:b/>
          <w:sz w:val="28"/>
          <w:szCs w:val="28"/>
          <w:u w:val="single"/>
        </w:rPr>
        <w:t>/9/202</w:t>
      </w:r>
      <w:r w:rsidR="00FF780A" w:rsidRPr="00170AC7">
        <w:rPr>
          <w:b/>
          <w:sz w:val="28"/>
          <w:szCs w:val="28"/>
          <w:u w:val="single"/>
        </w:rPr>
        <w:t>2</w:t>
      </w:r>
      <w:r w:rsidR="00D43527">
        <w:rPr>
          <w:sz w:val="28"/>
          <w:szCs w:val="28"/>
        </w:rPr>
        <w:t xml:space="preserve"> để tổng hợp, báo cáo</w:t>
      </w:r>
      <w:r w:rsidR="00340850">
        <w:rPr>
          <w:sz w:val="28"/>
          <w:szCs w:val="28"/>
        </w:rPr>
        <w:t xml:space="preserve"> </w:t>
      </w:r>
      <w:r w:rsidR="00170AC7">
        <w:rPr>
          <w:sz w:val="28"/>
          <w:szCs w:val="28"/>
        </w:rPr>
        <w:t>Tỉnh</w:t>
      </w:r>
      <w:r w:rsidR="00340850">
        <w:rPr>
          <w:sz w:val="28"/>
          <w:szCs w:val="28"/>
        </w:rPr>
        <w:t xml:space="preserve"> Đoàn</w:t>
      </w:r>
      <w:r w:rsidR="00D43527">
        <w:rPr>
          <w:sz w:val="28"/>
          <w:szCs w:val="28"/>
        </w:rPr>
        <w:t>.</w:t>
      </w:r>
    </w:p>
    <w:p w:rsidR="007231E8" w:rsidRDefault="007231E8" w:rsidP="007231E8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 Riêng BTV Huyện đoàn chọn xã Axan làm điểm tổ chức cấp huyện.</w:t>
      </w:r>
    </w:p>
    <w:p w:rsidR="007B3E89" w:rsidRDefault="007B3E89" w:rsidP="007231E8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Ban Thường vụ </w:t>
      </w:r>
      <w:r w:rsidR="007231E8">
        <w:rPr>
          <w:sz w:val="28"/>
          <w:szCs w:val="28"/>
        </w:rPr>
        <w:t>Huyện</w:t>
      </w:r>
      <w:r>
        <w:rPr>
          <w:sz w:val="28"/>
          <w:szCs w:val="28"/>
        </w:rPr>
        <w:t xml:space="preserve"> đoàn đ</w:t>
      </w:r>
      <w:r w:rsidRPr="00385378">
        <w:rPr>
          <w:sz w:val="28"/>
          <w:szCs w:val="28"/>
        </w:rPr>
        <w:t>ề nghị</w:t>
      </w:r>
      <w:r>
        <w:rPr>
          <w:sz w:val="28"/>
          <w:szCs w:val="28"/>
        </w:rPr>
        <w:t xml:space="preserve"> </w:t>
      </w:r>
      <w:r w:rsidR="007231E8">
        <w:rPr>
          <w:sz w:val="28"/>
          <w:szCs w:val="28"/>
        </w:rPr>
        <w:t>Đoàn các xã</w:t>
      </w:r>
      <w:r>
        <w:rPr>
          <w:sz w:val="28"/>
          <w:szCs w:val="28"/>
        </w:rPr>
        <w:t xml:space="preserve"> và đoàn trực thuộc triển khai nghiêm túc, có hiệu quả. </w:t>
      </w:r>
    </w:p>
    <w:p w:rsidR="00D43527" w:rsidRDefault="007B3E89" w:rsidP="007231E8">
      <w:pPr>
        <w:spacing w:before="60" w:after="60" w:line="276" w:lineRule="auto"/>
        <w:ind w:firstLine="720"/>
        <w:jc w:val="both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Trân trọng</w:t>
      </w:r>
      <w:r w:rsidR="00D43527" w:rsidRPr="00086E32">
        <w:rPr>
          <w:i/>
          <w:sz w:val="28"/>
          <w:szCs w:val="28"/>
          <w:lang w:val="nl-NL"/>
        </w:rPr>
        <w:t>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28"/>
      </w:tblGrid>
      <w:tr w:rsidR="007231E8" w:rsidTr="007231E8">
        <w:trPr>
          <w:trHeight w:val="2254"/>
        </w:trPr>
        <w:tc>
          <w:tcPr>
            <w:tcW w:w="3652" w:type="dxa"/>
          </w:tcPr>
          <w:p w:rsidR="007231E8" w:rsidRPr="00FB05E6" w:rsidRDefault="007231E8" w:rsidP="007B3E89">
            <w:pPr>
              <w:jc w:val="both"/>
              <w:rPr>
                <w:sz w:val="26"/>
                <w:szCs w:val="26"/>
                <w:lang w:val="pt-BR"/>
              </w:rPr>
            </w:pPr>
            <w:r w:rsidRPr="00FB05E6">
              <w:rPr>
                <w:sz w:val="26"/>
                <w:szCs w:val="26"/>
                <w:lang w:val="pt-BR"/>
              </w:rPr>
              <w:t>Nơi nhận:</w:t>
            </w:r>
            <w:r>
              <w:rPr>
                <w:sz w:val="26"/>
                <w:szCs w:val="26"/>
                <w:lang w:val="pt-BR"/>
              </w:rPr>
              <w:tab/>
            </w:r>
            <w:r>
              <w:rPr>
                <w:sz w:val="26"/>
                <w:szCs w:val="26"/>
                <w:lang w:val="pt-BR"/>
              </w:rPr>
              <w:tab/>
            </w:r>
          </w:p>
          <w:p w:rsidR="007231E8" w:rsidRPr="00FB05E6" w:rsidRDefault="007231E8" w:rsidP="007B3E89">
            <w:pPr>
              <w:jc w:val="both"/>
              <w:rPr>
                <w:spacing w:val="-6"/>
                <w:sz w:val="22"/>
                <w:szCs w:val="22"/>
              </w:rPr>
            </w:pPr>
            <w:r w:rsidRPr="00FB05E6">
              <w:rPr>
                <w:spacing w:val="-6"/>
                <w:sz w:val="22"/>
                <w:szCs w:val="22"/>
              </w:rPr>
              <w:t>- Như trên;</w:t>
            </w:r>
          </w:p>
          <w:p w:rsidR="007231E8" w:rsidRPr="00FB05E6" w:rsidRDefault="007231E8" w:rsidP="007B3E89">
            <w:pPr>
              <w:jc w:val="both"/>
              <w:rPr>
                <w:spacing w:val="-6"/>
                <w:sz w:val="22"/>
                <w:szCs w:val="22"/>
              </w:rPr>
            </w:pPr>
            <w:r w:rsidRPr="00FB05E6">
              <w:rPr>
                <w:spacing w:val="-6"/>
                <w:sz w:val="22"/>
                <w:szCs w:val="22"/>
              </w:rPr>
              <w:t xml:space="preserve">- Ban </w:t>
            </w:r>
            <w:r>
              <w:rPr>
                <w:spacing w:val="-6"/>
                <w:sz w:val="22"/>
                <w:szCs w:val="22"/>
              </w:rPr>
              <w:t>Phong trào</w:t>
            </w:r>
            <w:r w:rsidRPr="00FB05E6">
              <w:rPr>
                <w:spacing w:val="-6"/>
                <w:sz w:val="22"/>
                <w:szCs w:val="22"/>
              </w:rPr>
              <w:t xml:space="preserve"> Đoàn;</w:t>
            </w:r>
          </w:p>
          <w:p w:rsidR="007231E8" w:rsidRDefault="007231E8" w:rsidP="007B3E89">
            <w:pPr>
              <w:jc w:val="both"/>
              <w:rPr>
                <w:spacing w:val="-6"/>
                <w:sz w:val="22"/>
                <w:szCs w:val="22"/>
              </w:rPr>
            </w:pPr>
            <w:r w:rsidRPr="00FB05E6">
              <w:rPr>
                <w:spacing w:val="-6"/>
                <w:sz w:val="22"/>
                <w:szCs w:val="22"/>
              </w:rPr>
              <w:t xml:space="preserve">- Ban Thường vụ </w:t>
            </w:r>
            <w:r>
              <w:rPr>
                <w:spacing w:val="-6"/>
                <w:sz w:val="22"/>
                <w:szCs w:val="22"/>
              </w:rPr>
              <w:t xml:space="preserve">Đoàn xã, </w:t>
            </w:r>
          </w:p>
          <w:p w:rsidR="007231E8" w:rsidRPr="00FB05E6" w:rsidRDefault="007231E8" w:rsidP="007B3E89">
            <w:pPr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 chi đoàn trực thuộc</w:t>
            </w:r>
            <w:r w:rsidRPr="00FB05E6">
              <w:rPr>
                <w:spacing w:val="-6"/>
                <w:sz w:val="22"/>
                <w:szCs w:val="22"/>
              </w:rPr>
              <w:t>;</w:t>
            </w:r>
          </w:p>
          <w:p w:rsidR="007231E8" w:rsidRPr="00FB05E6" w:rsidRDefault="007231E8" w:rsidP="007B3E89">
            <w:pPr>
              <w:jc w:val="both"/>
              <w:rPr>
                <w:spacing w:val="-6"/>
                <w:sz w:val="22"/>
                <w:szCs w:val="22"/>
              </w:rPr>
            </w:pPr>
            <w:r w:rsidRPr="00FB05E6">
              <w:rPr>
                <w:spacing w:val="-6"/>
                <w:sz w:val="22"/>
                <w:szCs w:val="22"/>
              </w:rPr>
              <w:t xml:space="preserve">- </w:t>
            </w:r>
            <w:r>
              <w:rPr>
                <w:spacing w:val="-6"/>
                <w:sz w:val="22"/>
                <w:szCs w:val="22"/>
              </w:rPr>
              <w:t>Thường trực Huyện đoàn</w:t>
            </w:r>
            <w:r w:rsidRPr="00FB05E6">
              <w:rPr>
                <w:spacing w:val="-6"/>
                <w:sz w:val="22"/>
                <w:szCs w:val="22"/>
              </w:rPr>
              <w:t>;</w:t>
            </w:r>
          </w:p>
          <w:p w:rsidR="007231E8" w:rsidRDefault="007231E8" w:rsidP="007231E8">
            <w:pPr>
              <w:jc w:val="both"/>
              <w:rPr>
                <w:i/>
                <w:lang w:val="nl-NL"/>
              </w:rPr>
            </w:pPr>
            <w:r w:rsidRPr="00FB05E6">
              <w:rPr>
                <w:spacing w:val="-6"/>
                <w:sz w:val="22"/>
                <w:szCs w:val="22"/>
              </w:rPr>
              <w:t xml:space="preserve">- Lưu </w:t>
            </w:r>
            <w:r>
              <w:rPr>
                <w:spacing w:val="-6"/>
                <w:sz w:val="22"/>
                <w:szCs w:val="22"/>
              </w:rPr>
              <w:t>VPHĐ</w:t>
            </w:r>
            <w:r w:rsidRPr="00FB05E6">
              <w:rPr>
                <w:spacing w:val="-6"/>
                <w:sz w:val="22"/>
                <w:szCs w:val="22"/>
              </w:rPr>
              <w:t>.</w:t>
            </w:r>
          </w:p>
        </w:tc>
        <w:tc>
          <w:tcPr>
            <w:tcW w:w="5528" w:type="dxa"/>
          </w:tcPr>
          <w:p w:rsidR="007231E8" w:rsidRPr="00FB05E6" w:rsidRDefault="007231E8" w:rsidP="007231E8">
            <w:pPr>
              <w:jc w:val="center"/>
              <w:rPr>
                <w:i/>
                <w:sz w:val="28"/>
                <w:szCs w:val="28"/>
                <w:lang w:val="nl-NL"/>
              </w:rPr>
            </w:pPr>
            <w:r w:rsidRPr="00FB05E6">
              <w:rPr>
                <w:b/>
                <w:sz w:val="28"/>
                <w:szCs w:val="28"/>
                <w:lang w:val="pt-BR"/>
              </w:rPr>
              <w:t xml:space="preserve">TM. BAN THƯỜNG VỤ </w:t>
            </w:r>
            <w:r>
              <w:rPr>
                <w:b/>
                <w:sz w:val="28"/>
                <w:szCs w:val="28"/>
                <w:lang w:val="pt-BR"/>
              </w:rPr>
              <w:t>HUYỆN</w:t>
            </w:r>
            <w:r w:rsidRPr="00FB05E6">
              <w:rPr>
                <w:b/>
                <w:sz w:val="28"/>
                <w:szCs w:val="28"/>
                <w:lang w:val="pt-BR"/>
              </w:rPr>
              <w:t xml:space="preserve"> ĐOÀN</w:t>
            </w:r>
          </w:p>
          <w:p w:rsidR="007231E8" w:rsidRPr="00FB05E6" w:rsidRDefault="007231E8" w:rsidP="007B3E89">
            <w:pPr>
              <w:jc w:val="center"/>
              <w:rPr>
                <w:sz w:val="28"/>
                <w:szCs w:val="28"/>
                <w:lang w:val="pt-BR"/>
              </w:rPr>
            </w:pPr>
            <w:r w:rsidRPr="00FB05E6">
              <w:rPr>
                <w:sz w:val="28"/>
                <w:szCs w:val="28"/>
                <w:lang w:val="pt-BR"/>
              </w:rPr>
              <w:t>BÍ THƯ</w:t>
            </w:r>
          </w:p>
          <w:p w:rsidR="007231E8" w:rsidRPr="00FB05E6" w:rsidRDefault="007231E8" w:rsidP="007B3E8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31E8" w:rsidRPr="00FB05E6" w:rsidRDefault="007231E8" w:rsidP="007B3E8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31E8" w:rsidRPr="00FB05E6" w:rsidRDefault="007231E8" w:rsidP="007B3E8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31E8" w:rsidRPr="00FB05E6" w:rsidRDefault="007231E8" w:rsidP="007B3E89">
            <w:pPr>
              <w:jc w:val="both"/>
              <w:rPr>
                <w:sz w:val="28"/>
                <w:szCs w:val="28"/>
                <w:lang w:val="pt-BR"/>
              </w:rPr>
            </w:pPr>
          </w:p>
          <w:p w:rsidR="007231E8" w:rsidRPr="00FB05E6" w:rsidRDefault="007231E8" w:rsidP="007B3E89">
            <w:pPr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</w:rPr>
              <w:t>Cơlâu Hoài</w:t>
            </w:r>
          </w:p>
        </w:tc>
      </w:tr>
    </w:tbl>
    <w:p w:rsidR="00D43527" w:rsidRDefault="00D43527" w:rsidP="00D43527">
      <w:pPr>
        <w:spacing w:before="120" w:after="120"/>
        <w:ind w:firstLine="720"/>
        <w:jc w:val="both"/>
        <w:rPr>
          <w:i/>
          <w:sz w:val="28"/>
          <w:szCs w:val="28"/>
          <w:lang w:val="nl-NL"/>
        </w:rPr>
      </w:pPr>
    </w:p>
    <w:p w:rsidR="00D43527" w:rsidRPr="003E2A6D" w:rsidRDefault="00D43527" w:rsidP="00D43527">
      <w:pPr>
        <w:jc w:val="both"/>
        <w:rPr>
          <w:b/>
          <w:sz w:val="28"/>
          <w:szCs w:val="28"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:rsidR="00D43527" w:rsidRDefault="00D43527" w:rsidP="00D43527">
      <w:pPr>
        <w:jc w:val="both"/>
      </w:pPr>
      <w:r w:rsidRPr="00355728">
        <w:tab/>
      </w:r>
      <w:r>
        <w:tab/>
      </w:r>
      <w:r>
        <w:tab/>
      </w:r>
      <w:r>
        <w:tab/>
      </w:r>
    </w:p>
    <w:p w:rsidR="00D43527" w:rsidRPr="00C21647" w:rsidRDefault="00D43527" w:rsidP="00D43527">
      <w:pPr>
        <w:jc w:val="both"/>
        <w:rPr>
          <w:sz w:val="28"/>
          <w:szCs w:val="28"/>
        </w:rPr>
      </w:pPr>
    </w:p>
    <w:p w:rsidR="005C028C" w:rsidRDefault="00F91EAB"/>
    <w:sectPr w:rsidR="005C028C" w:rsidSect="007B3E89">
      <w:pgSz w:w="11907" w:h="16840" w:code="9"/>
      <w:pgMar w:top="1134" w:right="1134" w:bottom="851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27"/>
    <w:rsid w:val="00003594"/>
    <w:rsid w:val="000504A6"/>
    <w:rsid w:val="00170AC7"/>
    <w:rsid w:val="00185897"/>
    <w:rsid w:val="00193227"/>
    <w:rsid w:val="00211ECA"/>
    <w:rsid w:val="003025AA"/>
    <w:rsid w:val="00303146"/>
    <w:rsid w:val="0032473D"/>
    <w:rsid w:val="00340850"/>
    <w:rsid w:val="00363F94"/>
    <w:rsid w:val="0036671E"/>
    <w:rsid w:val="00402A42"/>
    <w:rsid w:val="00471D2F"/>
    <w:rsid w:val="007231E8"/>
    <w:rsid w:val="00745234"/>
    <w:rsid w:val="007B3E89"/>
    <w:rsid w:val="008D3873"/>
    <w:rsid w:val="008D4EB6"/>
    <w:rsid w:val="008D7C5F"/>
    <w:rsid w:val="008E6077"/>
    <w:rsid w:val="008F0E63"/>
    <w:rsid w:val="009E4741"/>
    <w:rsid w:val="00A036E9"/>
    <w:rsid w:val="00D03792"/>
    <w:rsid w:val="00D43527"/>
    <w:rsid w:val="00DC59A1"/>
    <w:rsid w:val="00E016F2"/>
    <w:rsid w:val="00E80368"/>
    <w:rsid w:val="00EB243F"/>
    <w:rsid w:val="00F23082"/>
    <w:rsid w:val="00F52ACA"/>
    <w:rsid w:val="00F91EAB"/>
    <w:rsid w:val="00FB05E6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527"/>
    <w:pPr>
      <w:spacing w:after="0" w:line="240" w:lineRule="auto"/>
    </w:pPr>
    <w:rPr>
      <w:rFonts w:ascii="Times New Roman" w:hAnsi="Times New Roman" w:cs="Times New Roman"/>
      <w:spacing w:val="-8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1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6F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3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527"/>
    <w:pPr>
      <w:spacing w:after="0" w:line="240" w:lineRule="auto"/>
    </w:pPr>
    <w:rPr>
      <w:rFonts w:ascii="Times New Roman" w:hAnsi="Times New Roman" w:cs="Times New Roman"/>
      <w:spacing w:val="-8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1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6F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3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F604-C6C7-4BA4-834D-524C3BE84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6</cp:revision>
  <cp:lastPrinted>2022-09-15T00:54:00Z</cp:lastPrinted>
  <dcterms:created xsi:type="dcterms:W3CDTF">2022-09-15T00:53:00Z</dcterms:created>
  <dcterms:modified xsi:type="dcterms:W3CDTF">2022-09-15T07:27:00Z</dcterms:modified>
</cp:coreProperties>
</file>