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34" w:type="dxa"/>
        <w:tblLook w:val="04A0" w:firstRow="1" w:lastRow="0" w:firstColumn="1" w:lastColumn="0" w:noHBand="0" w:noVBand="1"/>
      </w:tblPr>
      <w:tblGrid>
        <w:gridCol w:w="4820"/>
        <w:gridCol w:w="4253"/>
      </w:tblGrid>
      <w:tr w:rsidR="00ED47DD" w:rsidRPr="00307E46" w:rsidTr="003F33B7">
        <w:trPr>
          <w:trHeight w:val="993"/>
        </w:trPr>
        <w:tc>
          <w:tcPr>
            <w:tcW w:w="4820" w:type="dxa"/>
          </w:tcPr>
          <w:p w:rsidR="00DF3A01" w:rsidRDefault="00BA098C" w:rsidP="00DF3A01">
            <w:pPr>
              <w:keepNext/>
              <w:jc w:val="center"/>
              <w:outlineLvl w:val="0"/>
              <w:rPr>
                <w:szCs w:val="28"/>
              </w:rPr>
            </w:pPr>
            <w:r>
              <w:rPr>
                <w:szCs w:val="28"/>
              </w:rPr>
              <w:t>TỈNH ĐOÀN QUẢNG NAM</w:t>
            </w:r>
          </w:p>
          <w:p w:rsidR="00ED47DD" w:rsidRDefault="00BA098C" w:rsidP="00DF3A01">
            <w:pPr>
              <w:keepNext/>
              <w:jc w:val="center"/>
              <w:outlineLvl w:val="0"/>
              <w:rPr>
                <w:b/>
                <w:szCs w:val="28"/>
              </w:rPr>
            </w:pPr>
            <w:r>
              <w:rPr>
                <w:b/>
                <w:szCs w:val="28"/>
              </w:rPr>
              <w:t>BCH ĐOÀN HUYỆN TÂY GIANG</w:t>
            </w:r>
          </w:p>
          <w:p w:rsidR="00767896" w:rsidRPr="00767896" w:rsidRDefault="00767896" w:rsidP="00767896">
            <w:pPr>
              <w:keepNext/>
              <w:jc w:val="center"/>
              <w:outlineLvl w:val="0"/>
              <w:rPr>
                <w:b/>
                <w:szCs w:val="28"/>
              </w:rPr>
            </w:pPr>
            <w:r>
              <w:rPr>
                <w:b/>
                <w:szCs w:val="28"/>
              </w:rPr>
              <w:t>***</w:t>
            </w:r>
          </w:p>
          <w:p w:rsidR="00ED47DD" w:rsidRDefault="00ED47DD" w:rsidP="00DF3A01">
            <w:pPr>
              <w:jc w:val="center"/>
              <w:rPr>
                <w:sz w:val="26"/>
                <w:szCs w:val="26"/>
              </w:rPr>
            </w:pPr>
            <w:r w:rsidRPr="0046321F">
              <w:rPr>
                <w:sz w:val="26"/>
                <w:szCs w:val="26"/>
              </w:rPr>
              <w:t>Số:</w:t>
            </w:r>
            <w:r w:rsidR="00BA098C">
              <w:rPr>
                <w:sz w:val="26"/>
                <w:szCs w:val="26"/>
              </w:rPr>
              <w:t xml:space="preserve">       </w:t>
            </w:r>
            <w:r w:rsidR="00B23A1A" w:rsidRPr="0046321F">
              <w:rPr>
                <w:sz w:val="26"/>
                <w:szCs w:val="26"/>
              </w:rPr>
              <w:t>-</w:t>
            </w:r>
            <w:r w:rsidRPr="0046321F">
              <w:rPr>
                <w:sz w:val="26"/>
                <w:szCs w:val="26"/>
              </w:rPr>
              <w:t>QĐ/</w:t>
            </w:r>
            <w:r w:rsidR="00BA098C">
              <w:rPr>
                <w:sz w:val="26"/>
                <w:szCs w:val="26"/>
              </w:rPr>
              <w:t xml:space="preserve">HĐTN - </w:t>
            </w:r>
            <w:r w:rsidR="002A2C5E" w:rsidRPr="0046321F">
              <w:rPr>
                <w:sz w:val="26"/>
                <w:szCs w:val="26"/>
              </w:rPr>
              <w:t>UBKT</w:t>
            </w:r>
          </w:p>
          <w:p w:rsidR="00BA098C" w:rsidRPr="00BA098C" w:rsidRDefault="00BA098C" w:rsidP="00DF3A01">
            <w:pPr>
              <w:jc w:val="center"/>
              <w:rPr>
                <w:i/>
                <w:sz w:val="26"/>
                <w:szCs w:val="26"/>
              </w:rPr>
            </w:pPr>
            <w:r>
              <w:rPr>
                <w:i/>
                <w:sz w:val="26"/>
                <w:szCs w:val="26"/>
              </w:rPr>
              <w:t>(dự thảo)</w:t>
            </w:r>
          </w:p>
        </w:tc>
        <w:tc>
          <w:tcPr>
            <w:tcW w:w="4253" w:type="dxa"/>
          </w:tcPr>
          <w:p w:rsidR="00ED47DD" w:rsidRPr="007F3B20" w:rsidRDefault="00ED47DD" w:rsidP="00465384">
            <w:pPr>
              <w:jc w:val="center"/>
              <w:rPr>
                <w:b/>
                <w:sz w:val="30"/>
                <w:szCs w:val="32"/>
                <w:u w:val="single"/>
              </w:rPr>
            </w:pPr>
            <w:r w:rsidRPr="007F3B20">
              <w:rPr>
                <w:b/>
                <w:sz w:val="30"/>
                <w:szCs w:val="32"/>
                <w:u w:val="single"/>
              </w:rPr>
              <w:t>ĐOÀN TNCS HỒ CHÍ MINH</w:t>
            </w:r>
          </w:p>
          <w:p w:rsidR="00465384" w:rsidRDefault="00465384" w:rsidP="00465384">
            <w:pPr>
              <w:keepNext/>
              <w:jc w:val="center"/>
              <w:outlineLvl w:val="0"/>
              <w:rPr>
                <w:i/>
                <w:sz w:val="24"/>
                <w:szCs w:val="32"/>
              </w:rPr>
            </w:pPr>
          </w:p>
          <w:p w:rsidR="00ED47DD" w:rsidRPr="0046321F" w:rsidRDefault="005562D2" w:rsidP="00BA098C">
            <w:pPr>
              <w:keepNext/>
              <w:jc w:val="center"/>
              <w:outlineLvl w:val="0"/>
              <w:rPr>
                <w:sz w:val="26"/>
                <w:szCs w:val="26"/>
              </w:rPr>
            </w:pPr>
            <w:r w:rsidRPr="0046321F">
              <w:rPr>
                <w:i/>
                <w:sz w:val="26"/>
                <w:szCs w:val="26"/>
              </w:rPr>
              <w:t>Tây Giang</w:t>
            </w:r>
            <w:r w:rsidR="00ED47DD" w:rsidRPr="0046321F">
              <w:rPr>
                <w:i/>
                <w:sz w:val="26"/>
                <w:szCs w:val="26"/>
              </w:rPr>
              <w:t xml:space="preserve">, ngày </w:t>
            </w:r>
            <w:r w:rsidR="00BA098C">
              <w:rPr>
                <w:i/>
                <w:sz w:val="26"/>
                <w:szCs w:val="26"/>
              </w:rPr>
              <w:t xml:space="preserve">   </w:t>
            </w:r>
            <w:r w:rsidR="00ED47DD" w:rsidRPr="0046321F">
              <w:rPr>
                <w:i/>
                <w:sz w:val="26"/>
                <w:szCs w:val="26"/>
              </w:rPr>
              <w:t xml:space="preserve"> tháng </w:t>
            </w:r>
            <w:r w:rsidR="00BA098C">
              <w:rPr>
                <w:i/>
                <w:sz w:val="26"/>
                <w:szCs w:val="26"/>
              </w:rPr>
              <w:t xml:space="preserve">   </w:t>
            </w:r>
            <w:r w:rsidR="00ED47DD" w:rsidRPr="0046321F">
              <w:rPr>
                <w:i/>
                <w:sz w:val="26"/>
                <w:szCs w:val="26"/>
              </w:rPr>
              <w:t xml:space="preserve"> năm 20</w:t>
            </w:r>
            <w:r w:rsidR="009612A9" w:rsidRPr="0046321F">
              <w:rPr>
                <w:i/>
                <w:sz w:val="26"/>
                <w:szCs w:val="26"/>
              </w:rPr>
              <w:t>22</w:t>
            </w:r>
          </w:p>
        </w:tc>
      </w:tr>
    </w:tbl>
    <w:p w:rsidR="00F26DEE" w:rsidRDefault="00F26DEE" w:rsidP="00ED47DD">
      <w:pPr>
        <w:pStyle w:val="NormalWeb"/>
        <w:spacing w:before="0" w:beforeAutospacing="0" w:after="0" w:afterAutospacing="0"/>
        <w:jc w:val="center"/>
        <w:rPr>
          <w:rStyle w:val="Strong"/>
          <w:rFonts w:ascii="Times New Roman" w:hAnsi="Times New Roman" w:cs="Times New Roman"/>
          <w:sz w:val="32"/>
          <w:szCs w:val="28"/>
        </w:rPr>
      </w:pPr>
    </w:p>
    <w:p w:rsidR="00ED47DD" w:rsidRPr="00307E46" w:rsidRDefault="00ED47DD" w:rsidP="00ED47DD">
      <w:pPr>
        <w:pStyle w:val="NormalWeb"/>
        <w:spacing w:before="0" w:beforeAutospacing="0" w:after="0" w:afterAutospacing="0"/>
        <w:jc w:val="center"/>
        <w:rPr>
          <w:rStyle w:val="Strong"/>
          <w:rFonts w:ascii="Times New Roman" w:hAnsi="Times New Roman" w:cs="Times New Roman"/>
          <w:sz w:val="32"/>
          <w:szCs w:val="28"/>
        </w:rPr>
      </w:pPr>
      <w:r w:rsidRPr="00307E46">
        <w:rPr>
          <w:rStyle w:val="Strong"/>
          <w:rFonts w:ascii="Times New Roman" w:hAnsi="Times New Roman" w:cs="Times New Roman"/>
          <w:sz w:val="32"/>
          <w:szCs w:val="28"/>
        </w:rPr>
        <w:t>QUYẾT ĐỊNH</w:t>
      </w:r>
    </w:p>
    <w:p w:rsidR="00ED47DD" w:rsidRPr="00307E46" w:rsidRDefault="00ED47DD" w:rsidP="00ED47DD">
      <w:pPr>
        <w:pStyle w:val="NormalWeb"/>
        <w:spacing w:before="0" w:beforeAutospacing="0" w:after="0" w:afterAutospacing="0"/>
        <w:jc w:val="center"/>
        <w:rPr>
          <w:rStyle w:val="Strong"/>
          <w:rFonts w:ascii="Times New Roman" w:hAnsi="Times New Roman" w:cs="Times New Roman"/>
          <w:sz w:val="28"/>
          <w:szCs w:val="28"/>
        </w:rPr>
      </w:pPr>
      <w:r w:rsidRPr="00307E46">
        <w:rPr>
          <w:rStyle w:val="Strong"/>
          <w:rFonts w:ascii="Times New Roman" w:hAnsi="Times New Roman" w:cs="Times New Roman"/>
          <w:sz w:val="28"/>
          <w:szCs w:val="28"/>
        </w:rPr>
        <w:t xml:space="preserve">Về việc ban hành Quy chế làm việc của Ủy ban Kiểm tra </w:t>
      </w:r>
    </w:p>
    <w:p w:rsidR="00ED47DD" w:rsidRPr="00307E46" w:rsidRDefault="00ED47DD" w:rsidP="00ED47DD">
      <w:pPr>
        <w:pStyle w:val="NormalWeb"/>
        <w:spacing w:before="0" w:beforeAutospacing="0" w:after="0" w:afterAutospacing="0"/>
        <w:jc w:val="center"/>
        <w:rPr>
          <w:rStyle w:val="Strong"/>
          <w:rFonts w:ascii="Times New Roman" w:hAnsi="Times New Roman" w:cs="Times New Roman"/>
          <w:sz w:val="28"/>
          <w:szCs w:val="28"/>
        </w:rPr>
      </w:pPr>
      <w:r w:rsidRPr="00307E46">
        <w:rPr>
          <w:rStyle w:val="Strong"/>
          <w:rFonts w:ascii="Times New Roman" w:hAnsi="Times New Roman" w:cs="Times New Roman"/>
          <w:sz w:val="28"/>
          <w:szCs w:val="28"/>
        </w:rPr>
        <w:t xml:space="preserve">Huyện </w:t>
      </w:r>
      <w:r>
        <w:rPr>
          <w:rStyle w:val="Strong"/>
          <w:rFonts w:ascii="Times New Roman" w:hAnsi="Times New Roman" w:cs="Times New Roman"/>
          <w:sz w:val="28"/>
          <w:szCs w:val="28"/>
        </w:rPr>
        <w:t>đ</w:t>
      </w:r>
      <w:r w:rsidRPr="00307E46">
        <w:rPr>
          <w:rStyle w:val="Strong"/>
          <w:rFonts w:ascii="Times New Roman" w:hAnsi="Times New Roman" w:cs="Times New Roman"/>
          <w:sz w:val="28"/>
          <w:szCs w:val="28"/>
        </w:rPr>
        <w:t xml:space="preserve">oàn </w:t>
      </w:r>
      <w:r w:rsidR="002A2C5E">
        <w:rPr>
          <w:rStyle w:val="Strong"/>
          <w:rFonts w:ascii="Times New Roman" w:hAnsi="Times New Roman" w:cs="Times New Roman"/>
          <w:sz w:val="28"/>
          <w:szCs w:val="28"/>
        </w:rPr>
        <w:t>Tây Giang</w:t>
      </w:r>
      <w:r w:rsidRPr="00307E46">
        <w:rPr>
          <w:rStyle w:val="Strong"/>
          <w:rFonts w:ascii="Times New Roman" w:hAnsi="Times New Roman" w:cs="Times New Roman"/>
          <w:sz w:val="28"/>
          <w:szCs w:val="28"/>
        </w:rPr>
        <w:t xml:space="preserve"> khóa </w:t>
      </w:r>
      <w:r>
        <w:rPr>
          <w:rStyle w:val="Strong"/>
          <w:rFonts w:ascii="Times New Roman" w:hAnsi="Times New Roman" w:cs="Times New Roman"/>
          <w:sz w:val="28"/>
          <w:szCs w:val="28"/>
        </w:rPr>
        <w:t>XVI</w:t>
      </w:r>
      <w:r w:rsidR="005858AB">
        <w:rPr>
          <w:rStyle w:val="Strong"/>
          <w:rFonts w:ascii="Times New Roman" w:hAnsi="Times New Roman" w:cs="Times New Roman"/>
          <w:sz w:val="28"/>
          <w:szCs w:val="28"/>
        </w:rPr>
        <w:t>I</w:t>
      </w:r>
      <w:r w:rsidRPr="00307E46">
        <w:rPr>
          <w:rStyle w:val="Strong"/>
          <w:rFonts w:ascii="Times New Roman" w:hAnsi="Times New Roman" w:cs="Times New Roman"/>
          <w:sz w:val="28"/>
          <w:szCs w:val="28"/>
        </w:rPr>
        <w:t>, nhiệm kỳ 20</w:t>
      </w:r>
      <w:r w:rsidR="00F26DEE">
        <w:rPr>
          <w:rStyle w:val="Strong"/>
          <w:rFonts w:ascii="Times New Roman" w:hAnsi="Times New Roman" w:cs="Times New Roman"/>
          <w:sz w:val="28"/>
          <w:szCs w:val="28"/>
        </w:rPr>
        <w:t>22</w:t>
      </w:r>
      <w:r w:rsidRPr="00307E46">
        <w:rPr>
          <w:rStyle w:val="Strong"/>
          <w:rFonts w:ascii="Times New Roman" w:hAnsi="Times New Roman" w:cs="Times New Roman"/>
          <w:sz w:val="28"/>
          <w:szCs w:val="28"/>
        </w:rPr>
        <w:t xml:space="preserve"> </w:t>
      </w:r>
      <w:r w:rsidRPr="00AC4B30">
        <w:rPr>
          <w:rStyle w:val="Strong"/>
          <w:rFonts w:ascii="Times New Roman" w:hAnsi="Times New Roman" w:cs="Times New Roman"/>
          <w:b w:val="0"/>
          <w:sz w:val="28"/>
          <w:szCs w:val="28"/>
        </w:rPr>
        <w:t>-</w:t>
      </w:r>
      <w:r w:rsidRPr="00307E46">
        <w:rPr>
          <w:rStyle w:val="Strong"/>
          <w:rFonts w:ascii="Times New Roman" w:hAnsi="Times New Roman" w:cs="Times New Roman"/>
          <w:sz w:val="28"/>
          <w:szCs w:val="28"/>
        </w:rPr>
        <w:t xml:space="preserve"> 202</w:t>
      </w:r>
      <w:r w:rsidR="00F26DEE">
        <w:rPr>
          <w:rStyle w:val="Strong"/>
          <w:rFonts w:ascii="Times New Roman" w:hAnsi="Times New Roman" w:cs="Times New Roman"/>
          <w:sz w:val="28"/>
          <w:szCs w:val="28"/>
        </w:rPr>
        <w:t>7</w:t>
      </w:r>
    </w:p>
    <w:p w:rsidR="00ED47DD" w:rsidRDefault="00ED47DD" w:rsidP="00ED47DD">
      <w:pPr>
        <w:pStyle w:val="NormalWeb"/>
        <w:spacing w:before="0" w:beforeAutospacing="0" w:after="0" w:afterAutospacing="0"/>
        <w:jc w:val="center"/>
        <w:rPr>
          <w:rStyle w:val="Strong"/>
          <w:rFonts w:ascii="Times New Roman" w:hAnsi="Times New Roman" w:cs="Times New Roman"/>
          <w:b w:val="0"/>
          <w:sz w:val="28"/>
          <w:szCs w:val="28"/>
        </w:rPr>
      </w:pPr>
      <w:r w:rsidRPr="00D93F99">
        <w:rPr>
          <w:rStyle w:val="Strong"/>
          <w:rFonts w:ascii="Times New Roman" w:hAnsi="Times New Roman" w:cs="Times New Roman"/>
          <w:b w:val="0"/>
          <w:sz w:val="28"/>
          <w:szCs w:val="28"/>
        </w:rPr>
        <w:t>--------------------</w:t>
      </w:r>
    </w:p>
    <w:p w:rsidR="00D93F99" w:rsidRPr="00D93F99" w:rsidRDefault="00D93F99" w:rsidP="00ED47DD">
      <w:pPr>
        <w:pStyle w:val="NormalWeb"/>
        <w:spacing w:before="0" w:beforeAutospacing="0" w:after="0" w:afterAutospacing="0"/>
        <w:jc w:val="center"/>
        <w:rPr>
          <w:rStyle w:val="Strong"/>
          <w:rFonts w:ascii="Times New Roman" w:hAnsi="Times New Roman" w:cs="Times New Roman"/>
          <w:b w:val="0"/>
          <w:sz w:val="28"/>
          <w:szCs w:val="28"/>
        </w:rPr>
      </w:pPr>
    </w:p>
    <w:p w:rsidR="00ED47DD" w:rsidRDefault="00ED47DD" w:rsidP="00AA02C1">
      <w:pPr>
        <w:pStyle w:val="NormalWeb"/>
        <w:spacing w:before="0" w:beforeAutospacing="0" w:after="0" w:afterAutospacing="0"/>
        <w:jc w:val="center"/>
        <w:rPr>
          <w:rStyle w:val="Strong"/>
          <w:rFonts w:ascii="Times New Roman" w:hAnsi="Times New Roman" w:cs="Times New Roman"/>
          <w:sz w:val="30"/>
          <w:szCs w:val="28"/>
        </w:rPr>
      </w:pPr>
      <w:r w:rsidRPr="004020C1">
        <w:rPr>
          <w:rStyle w:val="Strong"/>
          <w:rFonts w:ascii="Times New Roman" w:hAnsi="Times New Roman" w:cs="Times New Roman"/>
          <w:sz w:val="30"/>
          <w:szCs w:val="28"/>
        </w:rPr>
        <w:t xml:space="preserve">ỦY BAN KIỂM TRA HUYỆN </w:t>
      </w:r>
      <w:r w:rsidRPr="004020C1">
        <w:rPr>
          <w:rStyle w:val="Strong"/>
          <w:rFonts w:ascii="Times New Roman" w:hAnsi="Times New Roman" w:cs="Times New Roman" w:hint="eastAsia"/>
          <w:sz w:val="30"/>
          <w:szCs w:val="28"/>
        </w:rPr>
        <w:t>Đ</w:t>
      </w:r>
      <w:r w:rsidRPr="004020C1">
        <w:rPr>
          <w:rStyle w:val="Strong"/>
          <w:rFonts w:ascii="Times New Roman" w:hAnsi="Times New Roman" w:cs="Times New Roman"/>
          <w:sz w:val="30"/>
          <w:szCs w:val="28"/>
        </w:rPr>
        <w:t>OÀN</w:t>
      </w:r>
      <w:r>
        <w:rPr>
          <w:rStyle w:val="Strong"/>
          <w:rFonts w:ascii="Times New Roman" w:hAnsi="Times New Roman" w:cs="Times New Roman"/>
          <w:sz w:val="30"/>
          <w:szCs w:val="28"/>
        </w:rPr>
        <w:t xml:space="preserve"> </w:t>
      </w:r>
      <w:r w:rsidR="002A2C5E">
        <w:rPr>
          <w:rStyle w:val="Strong"/>
          <w:rFonts w:ascii="Times New Roman" w:hAnsi="Times New Roman" w:cs="Times New Roman"/>
          <w:sz w:val="30"/>
          <w:szCs w:val="28"/>
        </w:rPr>
        <w:t>TÂYG GIANG</w:t>
      </w:r>
    </w:p>
    <w:p w:rsidR="00D93F99" w:rsidRPr="0054215C" w:rsidRDefault="00D93F99" w:rsidP="00ED47DD">
      <w:pPr>
        <w:pStyle w:val="NormalWeb"/>
        <w:spacing w:before="0" w:beforeAutospacing="0" w:after="0" w:afterAutospacing="0"/>
        <w:jc w:val="center"/>
        <w:rPr>
          <w:rStyle w:val="Strong"/>
          <w:rFonts w:ascii="Times New Roman" w:hAnsi="Times New Roman" w:cs="Times New Roman"/>
          <w:sz w:val="30"/>
          <w:szCs w:val="28"/>
        </w:rPr>
      </w:pPr>
    </w:p>
    <w:p w:rsidR="001B166C" w:rsidRPr="00630264" w:rsidRDefault="001B166C" w:rsidP="001B166C">
      <w:pPr>
        <w:spacing w:line="276" w:lineRule="auto"/>
        <w:ind w:firstLine="720"/>
        <w:jc w:val="both"/>
        <w:rPr>
          <w:rFonts w:cs="Times New Roman"/>
          <w:i/>
          <w:szCs w:val="28"/>
        </w:rPr>
      </w:pPr>
      <w:r w:rsidRPr="00630264">
        <w:rPr>
          <w:rFonts w:cs="Times New Roman"/>
          <w:i/>
          <w:szCs w:val="28"/>
        </w:rPr>
        <w:t xml:space="preserve">- Căn cứ Điều lệ </w:t>
      </w:r>
      <w:r w:rsidR="00323ABC" w:rsidRPr="00630264">
        <w:rPr>
          <w:rFonts w:cs="Times New Roman"/>
          <w:i/>
          <w:szCs w:val="28"/>
        </w:rPr>
        <w:t>và H</w:t>
      </w:r>
      <w:r w:rsidRPr="00630264">
        <w:rPr>
          <w:rFonts w:cs="Times New Roman"/>
          <w:i/>
          <w:szCs w:val="28"/>
        </w:rPr>
        <w:t>ướng dẫn thực hiện Đoàn TNCS Hồ Chí Minh khóa VII;</w:t>
      </w:r>
    </w:p>
    <w:p w:rsidR="00ED47DD" w:rsidRDefault="00ED47DD" w:rsidP="001B166C">
      <w:pPr>
        <w:spacing w:line="276" w:lineRule="auto"/>
        <w:ind w:firstLine="720"/>
        <w:jc w:val="both"/>
        <w:rPr>
          <w:rStyle w:val="Strong"/>
          <w:rFonts w:cs="Times New Roman"/>
          <w:b w:val="0"/>
          <w:i/>
          <w:szCs w:val="28"/>
        </w:rPr>
      </w:pPr>
      <w:r w:rsidRPr="00630264">
        <w:rPr>
          <w:rStyle w:val="Strong"/>
          <w:rFonts w:cs="Times New Roman"/>
          <w:b w:val="0"/>
          <w:i/>
          <w:szCs w:val="28"/>
        </w:rPr>
        <w:t xml:space="preserve">- Căn cứ Quy chế làm việc của Ban Chấp hành Huyện </w:t>
      </w:r>
      <w:r w:rsidR="005562D2" w:rsidRPr="00630264">
        <w:rPr>
          <w:rStyle w:val="Strong"/>
          <w:rFonts w:cs="Times New Roman"/>
          <w:b w:val="0"/>
          <w:i/>
          <w:szCs w:val="28"/>
        </w:rPr>
        <w:t>đ</w:t>
      </w:r>
      <w:r w:rsidRPr="00630264">
        <w:rPr>
          <w:rStyle w:val="Strong"/>
          <w:rFonts w:cs="Times New Roman"/>
          <w:b w:val="0"/>
          <w:i/>
          <w:szCs w:val="28"/>
        </w:rPr>
        <w:t xml:space="preserve">oàn </w:t>
      </w:r>
      <w:r w:rsidR="005562D2" w:rsidRPr="00630264">
        <w:rPr>
          <w:rStyle w:val="Strong"/>
          <w:rFonts w:cs="Times New Roman"/>
          <w:b w:val="0"/>
          <w:i/>
          <w:szCs w:val="28"/>
        </w:rPr>
        <w:t>Tây Giang</w:t>
      </w:r>
      <w:r w:rsidRPr="00630264">
        <w:rPr>
          <w:rStyle w:val="Strong"/>
          <w:rFonts w:cs="Times New Roman"/>
          <w:b w:val="0"/>
          <w:i/>
          <w:szCs w:val="28"/>
        </w:rPr>
        <w:t xml:space="preserve"> khóa XV</w:t>
      </w:r>
      <w:r w:rsidR="009C1C12" w:rsidRPr="00630264">
        <w:rPr>
          <w:rStyle w:val="Strong"/>
          <w:rFonts w:cs="Times New Roman"/>
          <w:b w:val="0"/>
          <w:i/>
          <w:szCs w:val="28"/>
        </w:rPr>
        <w:t>I</w:t>
      </w:r>
      <w:r w:rsidRPr="00630264">
        <w:rPr>
          <w:rStyle w:val="Strong"/>
          <w:rFonts w:cs="Times New Roman"/>
          <w:b w:val="0"/>
          <w:i/>
          <w:szCs w:val="28"/>
        </w:rPr>
        <w:t>I, nhiệm kỳ 20</w:t>
      </w:r>
      <w:r w:rsidR="009C1C12" w:rsidRPr="00630264">
        <w:rPr>
          <w:rStyle w:val="Strong"/>
          <w:rFonts w:cs="Times New Roman"/>
          <w:b w:val="0"/>
          <w:i/>
          <w:szCs w:val="28"/>
        </w:rPr>
        <w:t>22</w:t>
      </w:r>
      <w:r w:rsidRPr="00630264">
        <w:rPr>
          <w:rStyle w:val="Strong"/>
          <w:rFonts w:cs="Times New Roman"/>
          <w:b w:val="0"/>
          <w:i/>
          <w:szCs w:val="28"/>
        </w:rPr>
        <w:t xml:space="preserve"> </w:t>
      </w:r>
      <w:r w:rsidR="00217DC6">
        <w:rPr>
          <w:rStyle w:val="Strong"/>
          <w:rFonts w:cs="Times New Roman"/>
          <w:b w:val="0"/>
          <w:i/>
          <w:szCs w:val="28"/>
        </w:rPr>
        <w:t>-</w:t>
      </w:r>
      <w:r w:rsidRPr="00630264">
        <w:rPr>
          <w:rStyle w:val="Strong"/>
          <w:rFonts w:cs="Times New Roman"/>
          <w:b w:val="0"/>
          <w:i/>
          <w:szCs w:val="28"/>
        </w:rPr>
        <w:t xml:space="preserve"> 202</w:t>
      </w:r>
      <w:r w:rsidR="009C1C12" w:rsidRPr="00630264">
        <w:rPr>
          <w:rStyle w:val="Strong"/>
          <w:rFonts w:cs="Times New Roman"/>
          <w:b w:val="0"/>
          <w:i/>
          <w:szCs w:val="28"/>
        </w:rPr>
        <w:t>7</w:t>
      </w:r>
      <w:r w:rsidR="00811340">
        <w:rPr>
          <w:rStyle w:val="Strong"/>
          <w:rFonts w:cs="Times New Roman"/>
          <w:b w:val="0"/>
          <w:i/>
          <w:szCs w:val="28"/>
        </w:rPr>
        <w:t>;</w:t>
      </w:r>
    </w:p>
    <w:p w:rsidR="00811340" w:rsidRPr="00811340" w:rsidRDefault="00811340" w:rsidP="00811340">
      <w:pPr>
        <w:spacing w:before="80" w:line="276" w:lineRule="auto"/>
        <w:ind w:firstLine="720"/>
        <w:jc w:val="both"/>
        <w:rPr>
          <w:rFonts w:cs="Times New Roman"/>
          <w:i/>
        </w:rPr>
      </w:pPr>
      <w:r w:rsidRPr="00811340">
        <w:rPr>
          <w:rFonts w:cs="Times New Roman"/>
          <w:i/>
        </w:rPr>
        <w:t>Căn cứ Nghị quyết Đại hội Đoàn TNCS Hồ Chí Minh huyện Tây Giang lần thứ XVII, nhiệm kỳ 2022 - 2027;</w:t>
      </w:r>
    </w:p>
    <w:p w:rsidR="00811340" w:rsidRPr="00811340" w:rsidRDefault="00811340" w:rsidP="00811340">
      <w:pPr>
        <w:spacing w:before="80" w:line="276" w:lineRule="auto"/>
        <w:ind w:firstLine="720"/>
        <w:jc w:val="both"/>
        <w:rPr>
          <w:rFonts w:cs="Times New Roman"/>
          <w:i/>
        </w:rPr>
      </w:pPr>
      <w:r w:rsidRPr="00811340">
        <w:rPr>
          <w:rFonts w:cs="Times New Roman"/>
          <w:i/>
        </w:rPr>
        <w:t xml:space="preserve">Căn cứ Chương trình làm việc toàn khoá của Ban Chấp hành Huyện đoàn khoá XVII, nhiệm kỳ 2022 </w:t>
      </w:r>
      <w:r w:rsidR="00217DC6">
        <w:rPr>
          <w:rFonts w:cs="Times New Roman"/>
          <w:i/>
        </w:rPr>
        <w:t>-</w:t>
      </w:r>
      <w:r w:rsidRPr="00811340">
        <w:rPr>
          <w:rFonts w:cs="Times New Roman"/>
          <w:i/>
        </w:rPr>
        <w:t xml:space="preserve"> 2027</w:t>
      </w:r>
      <w:r>
        <w:rPr>
          <w:rFonts w:cs="Times New Roman"/>
          <w:i/>
        </w:rPr>
        <w:t>.</w:t>
      </w:r>
    </w:p>
    <w:p w:rsidR="007A1E0D" w:rsidRPr="001B166C" w:rsidRDefault="007A1E0D" w:rsidP="00190AE5">
      <w:pPr>
        <w:spacing w:line="276" w:lineRule="auto"/>
        <w:jc w:val="both"/>
        <w:rPr>
          <w:rStyle w:val="Strong"/>
          <w:rFonts w:cs="Times New Roman"/>
          <w:b w:val="0"/>
          <w:bCs w:val="0"/>
          <w:szCs w:val="28"/>
        </w:rPr>
      </w:pPr>
    </w:p>
    <w:p w:rsidR="00ED47DD" w:rsidRDefault="00ED47DD" w:rsidP="00ED47DD">
      <w:pPr>
        <w:pStyle w:val="NormalWeb"/>
        <w:spacing w:before="0" w:beforeAutospacing="0" w:after="0" w:afterAutospacing="0"/>
        <w:jc w:val="center"/>
        <w:rPr>
          <w:rStyle w:val="Strong"/>
          <w:rFonts w:ascii="Times New Roman" w:hAnsi="Times New Roman" w:cs="Times New Roman"/>
          <w:sz w:val="30"/>
          <w:szCs w:val="28"/>
        </w:rPr>
      </w:pPr>
      <w:r w:rsidRPr="00307E46">
        <w:rPr>
          <w:rStyle w:val="Strong"/>
          <w:rFonts w:ascii="Times New Roman" w:hAnsi="Times New Roman" w:cs="Times New Roman"/>
          <w:sz w:val="30"/>
          <w:szCs w:val="28"/>
        </w:rPr>
        <w:t>QUYẾT ĐỊNH</w:t>
      </w:r>
    </w:p>
    <w:p w:rsidR="007A1E0D" w:rsidRPr="00307E46" w:rsidRDefault="007A1E0D" w:rsidP="009B03C6">
      <w:pPr>
        <w:pStyle w:val="NormalWeb"/>
        <w:spacing w:before="0" w:beforeAutospacing="0" w:after="0" w:afterAutospacing="0"/>
        <w:rPr>
          <w:rStyle w:val="Strong"/>
          <w:rFonts w:ascii="Times New Roman" w:hAnsi="Times New Roman" w:cs="Times New Roman"/>
          <w:sz w:val="30"/>
          <w:szCs w:val="28"/>
        </w:rPr>
      </w:pPr>
    </w:p>
    <w:p w:rsidR="00ED47DD" w:rsidRPr="00307E46" w:rsidRDefault="00ED47DD" w:rsidP="000F235F">
      <w:pPr>
        <w:pStyle w:val="NormalWeb"/>
        <w:spacing w:before="120" w:beforeAutospacing="0" w:after="120" w:afterAutospacing="0"/>
        <w:ind w:firstLine="709"/>
        <w:jc w:val="both"/>
        <w:rPr>
          <w:rStyle w:val="Strong"/>
          <w:rFonts w:ascii="Times New Roman" w:hAnsi="Times New Roman" w:cs="Times New Roman"/>
          <w:b w:val="0"/>
          <w:sz w:val="28"/>
          <w:szCs w:val="28"/>
        </w:rPr>
      </w:pPr>
      <w:r w:rsidRPr="00D60674">
        <w:rPr>
          <w:rStyle w:val="Strong"/>
          <w:rFonts w:ascii="Times New Roman" w:hAnsi="Times New Roman" w:cs="Times New Roman"/>
          <w:bCs w:val="0"/>
          <w:sz w:val="28"/>
          <w:szCs w:val="28"/>
        </w:rPr>
        <w:t>Điều 1</w:t>
      </w:r>
      <w:r w:rsidRPr="00307E46">
        <w:rPr>
          <w:rStyle w:val="Strong"/>
          <w:rFonts w:ascii="Times New Roman" w:hAnsi="Times New Roman" w:cs="Times New Roman"/>
          <w:bCs w:val="0"/>
          <w:sz w:val="28"/>
          <w:szCs w:val="28"/>
        </w:rPr>
        <w:t>:</w:t>
      </w:r>
      <w:r w:rsidRPr="00307E46">
        <w:rPr>
          <w:rStyle w:val="Strong"/>
          <w:rFonts w:ascii="Times New Roman" w:hAnsi="Times New Roman" w:cs="Times New Roman"/>
          <w:b w:val="0"/>
          <w:sz w:val="28"/>
          <w:szCs w:val="28"/>
        </w:rPr>
        <w:t xml:space="preserve"> Ban hành </w:t>
      </w:r>
      <w:r>
        <w:rPr>
          <w:rStyle w:val="Strong"/>
          <w:rFonts w:ascii="Times New Roman" w:hAnsi="Times New Roman" w:cs="Times New Roman"/>
          <w:b w:val="0"/>
          <w:sz w:val="28"/>
          <w:szCs w:val="28"/>
        </w:rPr>
        <w:t xml:space="preserve">kèm </w:t>
      </w:r>
      <w:r w:rsidRPr="00307E46">
        <w:rPr>
          <w:rStyle w:val="Strong"/>
          <w:rFonts w:ascii="Times New Roman" w:hAnsi="Times New Roman" w:cs="Times New Roman"/>
          <w:b w:val="0"/>
          <w:sz w:val="28"/>
          <w:szCs w:val="28"/>
        </w:rPr>
        <w:t xml:space="preserve">theo quyết định này Quy chế làm việc của Ủy ban Kiểm tra Huyện </w:t>
      </w:r>
      <w:r>
        <w:rPr>
          <w:rStyle w:val="Strong"/>
          <w:rFonts w:ascii="Times New Roman" w:hAnsi="Times New Roman" w:cs="Times New Roman"/>
          <w:b w:val="0"/>
          <w:sz w:val="28"/>
          <w:szCs w:val="28"/>
        </w:rPr>
        <w:t>đ</w:t>
      </w:r>
      <w:r w:rsidRPr="00307E46">
        <w:rPr>
          <w:rStyle w:val="Strong"/>
          <w:rFonts w:ascii="Times New Roman" w:hAnsi="Times New Roman" w:cs="Times New Roman"/>
          <w:b w:val="0"/>
          <w:sz w:val="28"/>
          <w:szCs w:val="28"/>
        </w:rPr>
        <w:t xml:space="preserve">oàn </w:t>
      </w:r>
      <w:r w:rsidR="005562D2">
        <w:rPr>
          <w:rStyle w:val="Strong"/>
          <w:rFonts w:ascii="Times New Roman" w:hAnsi="Times New Roman" w:cs="Times New Roman"/>
          <w:b w:val="0"/>
          <w:sz w:val="28"/>
          <w:szCs w:val="28"/>
        </w:rPr>
        <w:t xml:space="preserve">Tây Giang </w:t>
      </w:r>
      <w:r w:rsidRPr="00307E46">
        <w:rPr>
          <w:rStyle w:val="Strong"/>
          <w:rFonts w:ascii="Times New Roman" w:hAnsi="Times New Roman" w:cs="Times New Roman"/>
          <w:b w:val="0"/>
          <w:sz w:val="28"/>
          <w:szCs w:val="28"/>
        </w:rPr>
        <w:t xml:space="preserve">khóa </w:t>
      </w:r>
      <w:r>
        <w:rPr>
          <w:rStyle w:val="Strong"/>
          <w:rFonts w:ascii="Times New Roman" w:hAnsi="Times New Roman" w:cs="Times New Roman"/>
          <w:b w:val="0"/>
          <w:sz w:val="28"/>
          <w:szCs w:val="28"/>
        </w:rPr>
        <w:t>XV</w:t>
      </w:r>
      <w:r w:rsidR="007856C4">
        <w:rPr>
          <w:rStyle w:val="Strong"/>
          <w:rFonts w:ascii="Times New Roman" w:hAnsi="Times New Roman" w:cs="Times New Roman"/>
          <w:b w:val="0"/>
          <w:sz w:val="28"/>
          <w:szCs w:val="28"/>
        </w:rPr>
        <w:t>I</w:t>
      </w:r>
      <w:r>
        <w:rPr>
          <w:rStyle w:val="Strong"/>
          <w:rFonts w:ascii="Times New Roman" w:hAnsi="Times New Roman" w:cs="Times New Roman"/>
          <w:b w:val="0"/>
          <w:sz w:val="28"/>
          <w:szCs w:val="28"/>
        </w:rPr>
        <w:t>I</w:t>
      </w:r>
      <w:r w:rsidRPr="00307E46">
        <w:rPr>
          <w:rStyle w:val="Strong"/>
          <w:rFonts w:ascii="Times New Roman" w:hAnsi="Times New Roman" w:cs="Times New Roman"/>
          <w:b w:val="0"/>
          <w:sz w:val="28"/>
          <w:szCs w:val="28"/>
        </w:rPr>
        <w:t xml:space="preserve">, nhiệm kỳ </w:t>
      </w:r>
      <w:r w:rsidR="003E5D34">
        <w:rPr>
          <w:rStyle w:val="Strong"/>
          <w:rFonts w:ascii="Times New Roman" w:hAnsi="Times New Roman" w:cs="Times New Roman"/>
          <w:b w:val="0"/>
          <w:sz w:val="28"/>
          <w:szCs w:val="28"/>
        </w:rPr>
        <w:t>2022 - 2027</w:t>
      </w:r>
      <w:r w:rsidRPr="00307E46">
        <w:rPr>
          <w:rStyle w:val="Strong"/>
          <w:rFonts w:ascii="Times New Roman" w:hAnsi="Times New Roman" w:cs="Times New Roman"/>
          <w:b w:val="0"/>
          <w:sz w:val="28"/>
          <w:szCs w:val="28"/>
        </w:rPr>
        <w:t>.</w:t>
      </w:r>
    </w:p>
    <w:p w:rsidR="00ED47DD" w:rsidRPr="00307E46" w:rsidRDefault="00ED47DD" w:rsidP="000F235F">
      <w:pPr>
        <w:pStyle w:val="NormalWeb"/>
        <w:spacing w:before="120" w:beforeAutospacing="0" w:after="120" w:afterAutospacing="0"/>
        <w:ind w:firstLine="709"/>
        <w:jc w:val="both"/>
        <w:rPr>
          <w:rStyle w:val="Strong"/>
          <w:rFonts w:ascii="Times New Roman" w:hAnsi="Times New Roman" w:cs="Times New Roman"/>
          <w:b w:val="0"/>
          <w:sz w:val="28"/>
          <w:szCs w:val="28"/>
        </w:rPr>
      </w:pPr>
      <w:r w:rsidRPr="00D60674">
        <w:rPr>
          <w:rStyle w:val="Strong"/>
          <w:rFonts w:ascii="Times New Roman" w:hAnsi="Times New Roman" w:cs="Times New Roman"/>
          <w:bCs w:val="0"/>
          <w:sz w:val="28"/>
          <w:szCs w:val="28"/>
        </w:rPr>
        <w:t>Điều 2</w:t>
      </w:r>
      <w:r w:rsidRPr="00307E46">
        <w:rPr>
          <w:rStyle w:val="Strong"/>
          <w:rFonts w:ascii="Times New Roman" w:hAnsi="Times New Roman" w:cs="Times New Roman"/>
          <w:bCs w:val="0"/>
          <w:sz w:val="28"/>
          <w:szCs w:val="28"/>
        </w:rPr>
        <w:t>:</w:t>
      </w:r>
      <w:r w:rsidRPr="00307E46">
        <w:rPr>
          <w:rStyle w:val="Strong"/>
          <w:rFonts w:ascii="Times New Roman" w:hAnsi="Times New Roman" w:cs="Times New Roman"/>
          <w:b w:val="0"/>
          <w:sz w:val="28"/>
          <w:szCs w:val="28"/>
        </w:rPr>
        <w:t xml:space="preserve"> Ủy ban Kiểm tra Huyện </w:t>
      </w:r>
      <w:r>
        <w:rPr>
          <w:rStyle w:val="Strong"/>
          <w:rFonts w:ascii="Times New Roman" w:hAnsi="Times New Roman" w:cs="Times New Roman"/>
          <w:b w:val="0"/>
          <w:sz w:val="28"/>
          <w:szCs w:val="28"/>
        </w:rPr>
        <w:t>đ</w:t>
      </w:r>
      <w:r w:rsidRPr="00307E46">
        <w:rPr>
          <w:rStyle w:val="Strong"/>
          <w:rFonts w:ascii="Times New Roman" w:hAnsi="Times New Roman" w:cs="Times New Roman"/>
          <w:b w:val="0"/>
          <w:sz w:val="28"/>
          <w:szCs w:val="28"/>
        </w:rPr>
        <w:t xml:space="preserve">oàn, các bộ phận chuyên môn Huyện </w:t>
      </w:r>
      <w:r>
        <w:rPr>
          <w:rStyle w:val="Strong"/>
          <w:rFonts w:ascii="Times New Roman" w:hAnsi="Times New Roman" w:cs="Times New Roman"/>
          <w:b w:val="0"/>
          <w:sz w:val="28"/>
          <w:szCs w:val="28"/>
        </w:rPr>
        <w:t>đ</w:t>
      </w:r>
      <w:r w:rsidRPr="00307E46">
        <w:rPr>
          <w:rStyle w:val="Strong"/>
          <w:rFonts w:ascii="Times New Roman" w:hAnsi="Times New Roman" w:cs="Times New Roman"/>
          <w:b w:val="0"/>
          <w:sz w:val="28"/>
          <w:szCs w:val="28"/>
        </w:rPr>
        <w:t>oàn</w:t>
      </w:r>
      <w:r>
        <w:rPr>
          <w:rStyle w:val="Strong"/>
          <w:rFonts w:ascii="Times New Roman" w:hAnsi="Times New Roman" w:cs="Times New Roman"/>
          <w:b w:val="0"/>
          <w:sz w:val="28"/>
          <w:szCs w:val="28"/>
        </w:rPr>
        <w:t xml:space="preserve">; các đồng chí Ủy viên </w:t>
      </w:r>
      <w:r w:rsidR="00D15082">
        <w:rPr>
          <w:rStyle w:val="Strong"/>
          <w:rFonts w:ascii="Times New Roman" w:hAnsi="Times New Roman" w:cs="Times New Roman"/>
          <w:b w:val="0"/>
          <w:sz w:val="28"/>
          <w:szCs w:val="28"/>
        </w:rPr>
        <w:t>Ủy ban Kiểm tra</w:t>
      </w:r>
      <w:r>
        <w:rPr>
          <w:rStyle w:val="Strong"/>
          <w:rFonts w:ascii="Times New Roman" w:hAnsi="Times New Roman" w:cs="Times New Roman"/>
          <w:b w:val="0"/>
          <w:sz w:val="28"/>
          <w:szCs w:val="28"/>
        </w:rPr>
        <w:t xml:space="preserve"> Huyện đoàn khóa XVI</w:t>
      </w:r>
      <w:r w:rsidR="00D15082">
        <w:rPr>
          <w:rStyle w:val="Strong"/>
          <w:rFonts w:ascii="Times New Roman" w:hAnsi="Times New Roman" w:cs="Times New Roman"/>
          <w:b w:val="0"/>
          <w:sz w:val="28"/>
          <w:szCs w:val="28"/>
        </w:rPr>
        <w:t>I</w:t>
      </w:r>
      <w:r w:rsidRPr="00307E46">
        <w:rPr>
          <w:rStyle w:val="Strong"/>
          <w:rFonts w:ascii="Times New Roman" w:hAnsi="Times New Roman" w:cs="Times New Roman"/>
          <w:b w:val="0"/>
          <w:sz w:val="28"/>
          <w:szCs w:val="28"/>
        </w:rPr>
        <w:t xml:space="preserve"> có trách nhiệm thực hiện quy chế này.</w:t>
      </w:r>
    </w:p>
    <w:p w:rsidR="00ED47DD" w:rsidRPr="00307E46" w:rsidRDefault="00ED47DD" w:rsidP="000F235F">
      <w:pPr>
        <w:pStyle w:val="NormalWeb"/>
        <w:spacing w:before="120" w:beforeAutospacing="0" w:after="120" w:afterAutospacing="0"/>
        <w:ind w:firstLine="709"/>
        <w:jc w:val="both"/>
        <w:rPr>
          <w:rStyle w:val="Strong"/>
          <w:rFonts w:ascii="Times New Roman" w:hAnsi="Times New Roman" w:cs="Times New Roman"/>
          <w:b w:val="0"/>
          <w:sz w:val="28"/>
          <w:szCs w:val="28"/>
        </w:rPr>
      </w:pPr>
      <w:r w:rsidRPr="00D60674">
        <w:rPr>
          <w:rStyle w:val="Strong"/>
          <w:rFonts w:ascii="Times New Roman" w:hAnsi="Times New Roman" w:cs="Times New Roman"/>
          <w:bCs w:val="0"/>
          <w:sz w:val="28"/>
          <w:szCs w:val="28"/>
        </w:rPr>
        <w:t>Điều 3</w:t>
      </w:r>
      <w:r w:rsidRPr="00307E46">
        <w:rPr>
          <w:rStyle w:val="Strong"/>
          <w:rFonts w:ascii="Times New Roman" w:hAnsi="Times New Roman" w:cs="Times New Roman"/>
          <w:b w:val="0"/>
          <w:sz w:val="28"/>
          <w:szCs w:val="28"/>
        </w:rPr>
        <w:t>: Quyết định có hiệu lực kể từ ngày ký.</w:t>
      </w:r>
      <w:r w:rsidR="005562D2">
        <w:rPr>
          <w:rStyle w:val="Strong"/>
          <w:rFonts w:ascii="Times New Roman" w:hAnsi="Times New Roman" w:cs="Times New Roman"/>
          <w:b w:val="0"/>
          <w:sz w:val="28"/>
          <w:szCs w:val="28"/>
        </w:rPr>
        <w:t>/.</w:t>
      </w:r>
    </w:p>
    <w:p w:rsidR="00ED47DD" w:rsidRPr="00307E46" w:rsidRDefault="00ED47DD" w:rsidP="00ED47DD">
      <w:pPr>
        <w:pStyle w:val="NormalWeb"/>
        <w:spacing w:before="120" w:beforeAutospacing="0" w:after="120" w:afterAutospacing="0"/>
        <w:ind w:firstLine="965"/>
        <w:jc w:val="both"/>
        <w:rPr>
          <w:rStyle w:val="Strong"/>
          <w:rFonts w:ascii="Times New Roman" w:hAnsi="Times New Roman" w:cs="Times New Roman"/>
          <w:b w:val="0"/>
          <w:sz w:val="28"/>
          <w:szCs w:val="28"/>
        </w:rPr>
      </w:pPr>
    </w:p>
    <w:tbl>
      <w:tblPr>
        <w:tblW w:w="9073" w:type="dxa"/>
        <w:tblInd w:w="-34" w:type="dxa"/>
        <w:tblLook w:val="01E0" w:firstRow="1" w:lastRow="1" w:firstColumn="1" w:lastColumn="1" w:noHBand="0" w:noVBand="0"/>
      </w:tblPr>
      <w:tblGrid>
        <w:gridCol w:w="3686"/>
        <w:gridCol w:w="5387"/>
      </w:tblGrid>
      <w:tr w:rsidR="00ED47DD" w:rsidRPr="00F37DE0" w:rsidTr="0076018B">
        <w:tc>
          <w:tcPr>
            <w:tcW w:w="3686" w:type="dxa"/>
          </w:tcPr>
          <w:p w:rsidR="006C79CB" w:rsidRDefault="00ED47DD" w:rsidP="00D57A82">
            <w:pPr>
              <w:pStyle w:val="NormalWeb"/>
              <w:spacing w:before="0" w:beforeAutospacing="0" w:after="0" w:afterAutospacing="0"/>
              <w:jc w:val="both"/>
              <w:rPr>
                <w:rFonts w:ascii="Times New Roman" w:hAnsi="Times New Roman" w:cs="Times New Roman"/>
                <w:b/>
                <w:sz w:val="30"/>
                <w:szCs w:val="28"/>
              </w:rPr>
            </w:pPr>
            <w:r w:rsidRPr="00F37DE0">
              <w:rPr>
                <w:rFonts w:ascii="Times New Roman" w:hAnsi="Times New Roman" w:cs="Times New Roman"/>
                <w:b/>
                <w:sz w:val="26"/>
              </w:rPr>
              <w:t>Nơi nhận:</w:t>
            </w:r>
            <w:r w:rsidRPr="00F37DE0">
              <w:rPr>
                <w:rFonts w:ascii="Times New Roman" w:hAnsi="Times New Roman" w:cs="Times New Roman"/>
                <w:b/>
                <w:sz w:val="30"/>
                <w:szCs w:val="28"/>
              </w:rPr>
              <w:t xml:space="preserve">   </w:t>
            </w:r>
          </w:p>
          <w:p w:rsidR="00ED47DD" w:rsidRPr="00E07E08" w:rsidRDefault="006C79CB" w:rsidP="00D57A82">
            <w:pPr>
              <w:pStyle w:val="NormalWeb"/>
              <w:spacing w:before="0" w:beforeAutospacing="0" w:after="0" w:afterAutospacing="0"/>
              <w:jc w:val="both"/>
              <w:rPr>
                <w:rFonts w:ascii="Times New Roman" w:hAnsi="Times New Roman" w:cs="Times New Roman"/>
                <w:sz w:val="22"/>
                <w:szCs w:val="22"/>
              </w:rPr>
            </w:pPr>
            <w:r w:rsidRPr="00E07E08">
              <w:rPr>
                <w:rFonts w:ascii="Times New Roman" w:hAnsi="Times New Roman" w:cs="Times New Roman"/>
                <w:sz w:val="22"/>
                <w:szCs w:val="22"/>
              </w:rPr>
              <w:t>- Như Điều 2;</w:t>
            </w:r>
            <w:r w:rsidR="00ED47DD" w:rsidRPr="00E07E08">
              <w:rPr>
                <w:rFonts w:ascii="Times New Roman" w:hAnsi="Times New Roman" w:cs="Times New Roman"/>
                <w:sz w:val="22"/>
                <w:szCs w:val="22"/>
              </w:rPr>
              <w:t xml:space="preserve">                                                                        </w:t>
            </w:r>
          </w:p>
          <w:p w:rsidR="00ED47DD" w:rsidRPr="00CE191A" w:rsidRDefault="00ED47DD" w:rsidP="00D57A82">
            <w:pPr>
              <w:pStyle w:val="NormalWeb"/>
              <w:spacing w:before="0" w:beforeAutospacing="0" w:after="0" w:afterAutospacing="0"/>
              <w:jc w:val="both"/>
              <w:rPr>
                <w:rFonts w:ascii="Times New Roman" w:hAnsi="Times New Roman" w:cs="Times New Roman"/>
                <w:sz w:val="22"/>
              </w:rPr>
            </w:pPr>
            <w:r w:rsidRPr="00CE191A">
              <w:rPr>
                <w:rFonts w:ascii="Times New Roman" w:hAnsi="Times New Roman" w:cs="Times New Roman"/>
                <w:sz w:val="22"/>
              </w:rPr>
              <w:t>- BTV Tỉnh đoàn (b/c);</w:t>
            </w:r>
          </w:p>
          <w:p w:rsidR="00ED47DD" w:rsidRPr="00CE191A" w:rsidRDefault="00ED47DD" w:rsidP="00D57A82">
            <w:pPr>
              <w:pStyle w:val="NormalWeb"/>
              <w:spacing w:before="0" w:beforeAutospacing="0" w:after="0" w:afterAutospacing="0"/>
              <w:jc w:val="both"/>
              <w:rPr>
                <w:rFonts w:ascii="Times New Roman" w:hAnsi="Times New Roman" w:cs="Times New Roman"/>
                <w:sz w:val="22"/>
              </w:rPr>
            </w:pPr>
            <w:r w:rsidRPr="00F37DE0">
              <w:rPr>
                <w:rFonts w:ascii="Times New Roman" w:hAnsi="Times New Roman" w:cs="Times New Roman"/>
                <w:sz w:val="22"/>
              </w:rPr>
              <w:t xml:space="preserve">- </w:t>
            </w:r>
            <w:r w:rsidR="00C31565">
              <w:rPr>
                <w:rFonts w:ascii="Times New Roman" w:hAnsi="Times New Roman" w:cs="Times New Roman"/>
                <w:sz w:val="22"/>
              </w:rPr>
              <w:t>Ban TC-</w:t>
            </w:r>
            <w:r>
              <w:rPr>
                <w:rFonts w:ascii="Times New Roman" w:hAnsi="Times New Roman" w:cs="Times New Roman"/>
                <w:sz w:val="22"/>
              </w:rPr>
              <w:t>KT Tỉnh đoàn</w:t>
            </w:r>
            <w:r w:rsidR="00C31565">
              <w:rPr>
                <w:rFonts w:ascii="Times New Roman" w:hAnsi="Times New Roman" w:cs="Times New Roman"/>
                <w:sz w:val="22"/>
              </w:rPr>
              <w:t xml:space="preserve"> </w:t>
            </w:r>
            <w:r w:rsidRPr="00CE191A">
              <w:rPr>
                <w:rFonts w:ascii="Times New Roman" w:hAnsi="Times New Roman" w:cs="Times New Roman"/>
                <w:sz w:val="22"/>
              </w:rPr>
              <w:t>(b/c);</w:t>
            </w:r>
          </w:p>
          <w:p w:rsidR="00ED47DD" w:rsidRPr="00F37DE0" w:rsidRDefault="00ED47DD" w:rsidP="00D57A82">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 xml:space="preserve">- BTV </w:t>
            </w:r>
            <w:r w:rsidRPr="00F37DE0">
              <w:rPr>
                <w:rFonts w:ascii="Times New Roman" w:hAnsi="Times New Roman" w:cs="Times New Roman"/>
                <w:sz w:val="22"/>
              </w:rPr>
              <w:t>Huyện ủy</w:t>
            </w:r>
            <w:r>
              <w:rPr>
                <w:rFonts w:ascii="Times New Roman" w:hAnsi="Times New Roman" w:cs="Times New Roman"/>
                <w:sz w:val="22"/>
              </w:rPr>
              <w:t xml:space="preserve"> </w:t>
            </w:r>
            <w:r w:rsidRPr="00F37DE0">
              <w:rPr>
                <w:rFonts w:ascii="Times New Roman" w:hAnsi="Times New Roman" w:cs="Times New Roman"/>
                <w:sz w:val="22"/>
              </w:rPr>
              <w:t>(b/c);</w:t>
            </w:r>
          </w:p>
          <w:p w:rsidR="00ED47DD" w:rsidRPr="00F37DE0" w:rsidRDefault="00ED47DD" w:rsidP="00D57A82">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 xml:space="preserve">- BDV Huyện ủy </w:t>
            </w:r>
            <w:r w:rsidRPr="00F37DE0">
              <w:rPr>
                <w:rFonts w:ascii="Times New Roman" w:hAnsi="Times New Roman" w:cs="Times New Roman"/>
                <w:sz w:val="22"/>
              </w:rPr>
              <w:t>(b/c);</w:t>
            </w:r>
          </w:p>
          <w:p w:rsidR="00ED47DD" w:rsidRPr="00F37DE0" w:rsidRDefault="00ED47DD" w:rsidP="00D57A82">
            <w:pPr>
              <w:pStyle w:val="NormalWeb"/>
              <w:spacing w:before="0" w:beforeAutospacing="0" w:after="0" w:afterAutospacing="0"/>
              <w:jc w:val="both"/>
              <w:rPr>
                <w:rFonts w:ascii="Times New Roman" w:hAnsi="Times New Roman" w:cs="Times New Roman"/>
                <w:sz w:val="22"/>
              </w:rPr>
            </w:pPr>
            <w:r w:rsidRPr="00F37DE0">
              <w:rPr>
                <w:rFonts w:ascii="Times New Roman" w:hAnsi="Times New Roman" w:cs="Times New Roman"/>
                <w:sz w:val="22"/>
              </w:rPr>
              <w:t xml:space="preserve">- BCH Huyện </w:t>
            </w:r>
            <w:r>
              <w:rPr>
                <w:rFonts w:ascii="Times New Roman" w:hAnsi="Times New Roman" w:cs="Times New Roman"/>
                <w:sz w:val="22"/>
              </w:rPr>
              <w:t>đ</w:t>
            </w:r>
            <w:r w:rsidRPr="00F37DE0">
              <w:rPr>
                <w:rFonts w:ascii="Times New Roman" w:hAnsi="Times New Roman" w:cs="Times New Roman"/>
                <w:sz w:val="22"/>
              </w:rPr>
              <w:t>oàn (b/c);</w:t>
            </w:r>
          </w:p>
          <w:p w:rsidR="00ED47DD" w:rsidRPr="00F37DE0" w:rsidRDefault="00ED47DD" w:rsidP="00D57A82">
            <w:pPr>
              <w:pStyle w:val="NormalWeb"/>
              <w:spacing w:before="0" w:beforeAutospacing="0" w:after="0" w:afterAutospacing="0"/>
              <w:jc w:val="both"/>
              <w:rPr>
                <w:rFonts w:ascii="Times New Roman" w:hAnsi="Times New Roman" w:cs="Times New Roman"/>
              </w:rPr>
            </w:pPr>
            <w:r w:rsidRPr="00F37DE0">
              <w:rPr>
                <w:rFonts w:ascii="Times New Roman" w:hAnsi="Times New Roman" w:cs="Times New Roman"/>
                <w:sz w:val="22"/>
              </w:rPr>
              <w:t>- Lưu</w:t>
            </w:r>
            <w:r w:rsidR="004E1288">
              <w:rPr>
                <w:rFonts w:ascii="Times New Roman" w:hAnsi="Times New Roman" w:cs="Times New Roman"/>
                <w:sz w:val="22"/>
              </w:rPr>
              <w:t>:</w:t>
            </w:r>
            <w:r w:rsidRPr="00F37DE0">
              <w:rPr>
                <w:rFonts w:ascii="Times New Roman" w:hAnsi="Times New Roman" w:cs="Times New Roman"/>
                <w:sz w:val="22"/>
              </w:rPr>
              <w:t xml:space="preserve"> VP</w:t>
            </w:r>
            <w:r w:rsidR="003C0638">
              <w:rPr>
                <w:rFonts w:ascii="Times New Roman" w:hAnsi="Times New Roman" w:cs="Times New Roman"/>
                <w:sz w:val="22"/>
              </w:rPr>
              <w:t>HĐ, UBKT Huyện đoàn</w:t>
            </w:r>
            <w:r w:rsidRPr="00F37DE0">
              <w:rPr>
                <w:rFonts w:ascii="Times New Roman" w:hAnsi="Times New Roman" w:cs="Times New Roman"/>
                <w:sz w:val="22"/>
              </w:rPr>
              <w:t>.</w:t>
            </w:r>
            <w:r w:rsidRPr="00F37DE0">
              <w:rPr>
                <w:rFonts w:ascii="Times New Roman" w:hAnsi="Times New Roman" w:cs="Times New Roman"/>
                <w:sz w:val="22"/>
              </w:rPr>
              <w:tab/>
            </w:r>
            <w:r w:rsidRPr="00F37DE0">
              <w:rPr>
                <w:rFonts w:ascii="Times New Roman" w:hAnsi="Times New Roman" w:cs="Times New Roman"/>
              </w:rPr>
              <w:tab/>
            </w:r>
          </w:p>
          <w:p w:rsidR="00ED47DD" w:rsidRPr="00F37DE0" w:rsidRDefault="00ED47DD" w:rsidP="00D57A82">
            <w:pPr>
              <w:pStyle w:val="NormalWeb"/>
              <w:spacing w:before="120" w:beforeAutospacing="0" w:after="120" w:afterAutospacing="0"/>
              <w:jc w:val="both"/>
              <w:rPr>
                <w:rStyle w:val="Strong"/>
                <w:rFonts w:ascii="Times New Roman" w:hAnsi="Times New Roman" w:cs="Times New Roman"/>
                <w:b w:val="0"/>
                <w:sz w:val="28"/>
                <w:szCs w:val="28"/>
              </w:rPr>
            </w:pPr>
            <w:r w:rsidRPr="00F37DE0">
              <w:rPr>
                <w:rFonts w:ascii="Times New Roman" w:hAnsi="Times New Roman" w:cs="Times New Roman"/>
              </w:rPr>
              <w:tab/>
            </w:r>
            <w:r w:rsidRPr="00F37DE0">
              <w:rPr>
                <w:rFonts w:ascii="Times New Roman" w:hAnsi="Times New Roman" w:cs="Times New Roman"/>
                <w:b/>
                <w:sz w:val="26"/>
              </w:rPr>
              <w:tab/>
              <w:t xml:space="preserve">                     </w:t>
            </w:r>
          </w:p>
        </w:tc>
        <w:tc>
          <w:tcPr>
            <w:tcW w:w="5387" w:type="dxa"/>
          </w:tcPr>
          <w:p w:rsidR="003C0638" w:rsidRPr="0076018B" w:rsidRDefault="00ED47DD" w:rsidP="003C0638">
            <w:pPr>
              <w:jc w:val="center"/>
              <w:rPr>
                <w:rFonts w:cs="Times New Roman"/>
                <w:b/>
                <w:szCs w:val="28"/>
              </w:rPr>
            </w:pPr>
            <w:r w:rsidRPr="0076018B">
              <w:rPr>
                <w:rFonts w:cs="Times New Roman"/>
                <w:b/>
                <w:szCs w:val="28"/>
              </w:rPr>
              <w:t xml:space="preserve">TM. </w:t>
            </w:r>
            <w:r w:rsidR="00A3411D" w:rsidRPr="0076018B">
              <w:rPr>
                <w:rFonts w:cs="Times New Roman"/>
                <w:b/>
                <w:szCs w:val="28"/>
              </w:rPr>
              <w:t>BAN THƯỜNG VỤ HUYỆN ĐOÀN</w:t>
            </w:r>
          </w:p>
          <w:p w:rsidR="00ED47DD" w:rsidRPr="0076018B" w:rsidRDefault="00A3411D" w:rsidP="003C0638">
            <w:pPr>
              <w:jc w:val="center"/>
              <w:rPr>
                <w:rFonts w:cs="Times New Roman"/>
                <w:b/>
                <w:szCs w:val="28"/>
              </w:rPr>
            </w:pPr>
            <w:r w:rsidRPr="0076018B">
              <w:rPr>
                <w:rFonts w:cs="Times New Roman"/>
                <w:szCs w:val="28"/>
              </w:rPr>
              <w:t>PHÓ BÍ THƯ</w:t>
            </w:r>
          </w:p>
          <w:p w:rsidR="00ED47DD" w:rsidRPr="0076018B" w:rsidRDefault="00ED47DD" w:rsidP="003C0638">
            <w:pPr>
              <w:pStyle w:val="NormalWeb"/>
              <w:spacing w:before="0" w:beforeAutospacing="0" w:after="0" w:afterAutospacing="0"/>
              <w:jc w:val="center"/>
              <w:rPr>
                <w:rFonts w:ascii="Times New Roman" w:hAnsi="Times New Roman" w:cs="Times New Roman"/>
                <w:sz w:val="28"/>
                <w:szCs w:val="28"/>
              </w:rPr>
            </w:pPr>
          </w:p>
          <w:p w:rsidR="00ED47DD" w:rsidRPr="0076018B" w:rsidRDefault="00ED47DD" w:rsidP="003C0638">
            <w:pPr>
              <w:pStyle w:val="NormalWeb"/>
              <w:spacing w:before="0" w:beforeAutospacing="0" w:after="0" w:afterAutospacing="0"/>
              <w:jc w:val="center"/>
              <w:rPr>
                <w:rFonts w:ascii="Times New Roman" w:hAnsi="Times New Roman" w:cs="Times New Roman"/>
                <w:sz w:val="28"/>
                <w:szCs w:val="28"/>
              </w:rPr>
            </w:pPr>
          </w:p>
          <w:p w:rsidR="00ED47DD" w:rsidRPr="0076018B" w:rsidRDefault="00ED47DD" w:rsidP="003C0638">
            <w:pPr>
              <w:pStyle w:val="NormalWeb"/>
              <w:spacing w:before="0" w:beforeAutospacing="0" w:after="0" w:afterAutospacing="0"/>
              <w:jc w:val="center"/>
              <w:rPr>
                <w:rFonts w:ascii="Times New Roman" w:hAnsi="Times New Roman" w:cs="Times New Roman"/>
                <w:sz w:val="28"/>
                <w:szCs w:val="28"/>
              </w:rPr>
            </w:pPr>
          </w:p>
          <w:p w:rsidR="00ED47DD" w:rsidRPr="0076018B" w:rsidRDefault="00ED47DD" w:rsidP="003C0638">
            <w:pPr>
              <w:pStyle w:val="Heading1"/>
              <w:ind w:firstLine="540"/>
              <w:jc w:val="center"/>
              <w:rPr>
                <w:rFonts w:ascii="Times New Roman" w:eastAsia="Arial Unicode MS" w:hAnsi="Times New Roman"/>
                <w:b w:val="0"/>
                <w:szCs w:val="28"/>
              </w:rPr>
            </w:pPr>
          </w:p>
          <w:p w:rsidR="003C0638" w:rsidRPr="0076018B" w:rsidRDefault="00633587" w:rsidP="003C0638">
            <w:pPr>
              <w:pStyle w:val="Heading1"/>
              <w:jc w:val="center"/>
              <w:rPr>
                <w:rFonts w:ascii="Times New Roman" w:hAnsi="Times New Roman"/>
                <w:szCs w:val="28"/>
              </w:rPr>
            </w:pPr>
            <w:r w:rsidRPr="0076018B">
              <w:rPr>
                <w:rFonts w:ascii="Times New Roman" w:hAnsi="Times New Roman"/>
                <w:szCs w:val="28"/>
              </w:rPr>
              <w:t>Arâl Hoàng</w:t>
            </w:r>
          </w:p>
          <w:p w:rsidR="00ED47DD" w:rsidRPr="00571112" w:rsidRDefault="00A3411D" w:rsidP="00571112">
            <w:pPr>
              <w:pStyle w:val="Heading1"/>
              <w:jc w:val="center"/>
              <w:rPr>
                <w:rStyle w:val="Strong"/>
                <w:rFonts w:ascii="Times New Roman" w:hAnsi="Times New Roman"/>
                <w:b/>
                <w:bCs w:val="0"/>
                <w:szCs w:val="28"/>
              </w:rPr>
            </w:pPr>
            <w:r w:rsidRPr="0076018B">
              <w:rPr>
                <w:rFonts w:ascii="Times New Roman" w:hAnsi="Times New Roman"/>
                <w:szCs w:val="28"/>
              </w:rPr>
              <w:t>CHỦ NHIỆM UBKT HUYỆN ĐOÀN</w:t>
            </w:r>
          </w:p>
        </w:tc>
      </w:tr>
    </w:tbl>
    <w:p w:rsidR="00ED47DD" w:rsidRPr="00307E46" w:rsidRDefault="00ED47DD" w:rsidP="00ED47DD">
      <w:pPr>
        <w:pStyle w:val="NormalWeb"/>
        <w:spacing w:before="120" w:beforeAutospacing="0" w:after="120" w:afterAutospacing="0"/>
        <w:ind w:firstLine="965"/>
        <w:jc w:val="both"/>
        <w:rPr>
          <w:rStyle w:val="Strong"/>
          <w:rFonts w:ascii="Times New Roman" w:hAnsi="Times New Roman" w:cs="Times New Roman"/>
          <w:b w:val="0"/>
          <w:sz w:val="28"/>
          <w:szCs w:val="28"/>
        </w:rPr>
      </w:pPr>
    </w:p>
    <w:tbl>
      <w:tblPr>
        <w:tblW w:w="9073" w:type="dxa"/>
        <w:tblInd w:w="-34" w:type="dxa"/>
        <w:tblLook w:val="04A0" w:firstRow="1" w:lastRow="0" w:firstColumn="1" w:lastColumn="0" w:noHBand="0" w:noVBand="1"/>
      </w:tblPr>
      <w:tblGrid>
        <w:gridCol w:w="4820"/>
        <w:gridCol w:w="4253"/>
      </w:tblGrid>
      <w:tr w:rsidR="004B1BEB" w:rsidRPr="00307E46" w:rsidTr="000B413F">
        <w:trPr>
          <w:trHeight w:val="993"/>
        </w:trPr>
        <w:tc>
          <w:tcPr>
            <w:tcW w:w="4820" w:type="dxa"/>
          </w:tcPr>
          <w:p w:rsidR="004B1BEB" w:rsidRDefault="008B3EC2" w:rsidP="00F2070D">
            <w:pPr>
              <w:keepNext/>
              <w:jc w:val="center"/>
              <w:outlineLvl w:val="0"/>
              <w:rPr>
                <w:szCs w:val="28"/>
              </w:rPr>
            </w:pPr>
            <w:r>
              <w:rPr>
                <w:szCs w:val="28"/>
              </w:rPr>
              <w:lastRenderedPageBreak/>
              <w:t>TỈNH ĐOÀN QUẢNG NAM</w:t>
            </w:r>
          </w:p>
          <w:p w:rsidR="004B1BEB" w:rsidRDefault="008B3EC2" w:rsidP="00F2070D">
            <w:pPr>
              <w:keepNext/>
              <w:jc w:val="center"/>
              <w:outlineLvl w:val="0"/>
              <w:rPr>
                <w:b/>
                <w:szCs w:val="28"/>
              </w:rPr>
            </w:pPr>
            <w:r>
              <w:rPr>
                <w:b/>
                <w:szCs w:val="28"/>
              </w:rPr>
              <w:t>BCH ĐOÀN HUYỆN TÂY GIANG</w:t>
            </w:r>
          </w:p>
          <w:p w:rsidR="004B1BEB" w:rsidRPr="00315465" w:rsidRDefault="004B1BEB" w:rsidP="00315465">
            <w:pPr>
              <w:keepNext/>
              <w:jc w:val="center"/>
              <w:outlineLvl w:val="0"/>
              <w:rPr>
                <w:b/>
                <w:szCs w:val="28"/>
              </w:rPr>
            </w:pPr>
            <w:r>
              <w:rPr>
                <w:b/>
                <w:szCs w:val="28"/>
              </w:rPr>
              <w:t>***</w:t>
            </w:r>
          </w:p>
        </w:tc>
        <w:tc>
          <w:tcPr>
            <w:tcW w:w="4253" w:type="dxa"/>
          </w:tcPr>
          <w:p w:rsidR="004B1BEB" w:rsidRPr="007F3B20" w:rsidRDefault="004B1BEB" w:rsidP="00F2070D">
            <w:pPr>
              <w:jc w:val="center"/>
              <w:rPr>
                <w:b/>
                <w:sz w:val="30"/>
                <w:szCs w:val="32"/>
                <w:u w:val="single"/>
              </w:rPr>
            </w:pPr>
            <w:r w:rsidRPr="007F3B20">
              <w:rPr>
                <w:b/>
                <w:sz w:val="30"/>
                <w:szCs w:val="32"/>
                <w:u w:val="single"/>
              </w:rPr>
              <w:t>ĐOÀN TNCS HỒ CHÍ MINH</w:t>
            </w:r>
          </w:p>
          <w:p w:rsidR="004B1BEB" w:rsidRDefault="004B1BEB" w:rsidP="00F2070D">
            <w:pPr>
              <w:keepNext/>
              <w:jc w:val="center"/>
              <w:outlineLvl w:val="0"/>
              <w:rPr>
                <w:i/>
                <w:sz w:val="24"/>
                <w:szCs w:val="32"/>
              </w:rPr>
            </w:pPr>
          </w:p>
          <w:p w:rsidR="004B1BEB" w:rsidRPr="0046321F" w:rsidRDefault="004B1BEB" w:rsidP="00A5258A">
            <w:pPr>
              <w:keepNext/>
              <w:jc w:val="center"/>
              <w:outlineLvl w:val="0"/>
              <w:rPr>
                <w:sz w:val="26"/>
                <w:szCs w:val="26"/>
              </w:rPr>
            </w:pPr>
            <w:r w:rsidRPr="0046321F">
              <w:rPr>
                <w:i/>
                <w:sz w:val="26"/>
                <w:szCs w:val="26"/>
              </w:rPr>
              <w:t xml:space="preserve">Tây Giang, ngày </w:t>
            </w:r>
            <w:r w:rsidR="00A5258A">
              <w:rPr>
                <w:i/>
                <w:sz w:val="26"/>
                <w:szCs w:val="26"/>
              </w:rPr>
              <w:t xml:space="preserve">  </w:t>
            </w:r>
            <w:r w:rsidRPr="0046321F">
              <w:rPr>
                <w:i/>
                <w:sz w:val="26"/>
                <w:szCs w:val="26"/>
              </w:rPr>
              <w:t xml:space="preserve"> tháng </w:t>
            </w:r>
            <w:r w:rsidR="00A5258A">
              <w:rPr>
                <w:i/>
                <w:sz w:val="26"/>
                <w:szCs w:val="26"/>
              </w:rPr>
              <w:t xml:space="preserve">   </w:t>
            </w:r>
            <w:r w:rsidRPr="0046321F">
              <w:rPr>
                <w:i/>
                <w:sz w:val="26"/>
                <w:szCs w:val="26"/>
              </w:rPr>
              <w:t xml:space="preserve"> năm 2022</w:t>
            </w:r>
          </w:p>
        </w:tc>
      </w:tr>
    </w:tbl>
    <w:p w:rsidR="000E016E" w:rsidRDefault="000E016E" w:rsidP="00ED47DD">
      <w:pPr>
        <w:jc w:val="center"/>
        <w:rPr>
          <w:b/>
          <w:bCs/>
          <w:szCs w:val="28"/>
        </w:rPr>
      </w:pPr>
    </w:p>
    <w:p w:rsidR="00ED47DD" w:rsidRPr="00143C90" w:rsidRDefault="00ED47DD" w:rsidP="00ED47DD">
      <w:pPr>
        <w:jc w:val="center"/>
        <w:rPr>
          <w:b/>
          <w:bCs/>
          <w:szCs w:val="28"/>
          <w:lang w:val="vi-VN"/>
        </w:rPr>
      </w:pPr>
      <w:r w:rsidRPr="00143C90">
        <w:rPr>
          <w:b/>
          <w:bCs/>
          <w:szCs w:val="28"/>
          <w:lang w:val="vi-VN"/>
        </w:rPr>
        <w:t>QUY CHẾ LÀM VIỆC</w:t>
      </w:r>
    </w:p>
    <w:p w:rsidR="00ED47DD" w:rsidRPr="005562D2" w:rsidRDefault="00ED47DD" w:rsidP="00ED47DD">
      <w:pPr>
        <w:jc w:val="center"/>
        <w:rPr>
          <w:b/>
          <w:bCs/>
          <w:szCs w:val="28"/>
        </w:rPr>
      </w:pPr>
      <w:r w:rsidRPr="00143C90">
        <w:rPr>
          <w:b/>
          <w:bCs/>
          <w:szCs w:val="28"/>
          <w:lang w:val="vi-VN"/>
        </w:rPr>
        <w:t xml:space="preserve"> CỦA UỶ BAN KIỂM TRA HUYỆN ĐOÀN </w:t>
      </w:r>
      <w:r w:rsidR="005562D2">
        <w:rPr>
          <w:b/>
          <w:szCs w:val="28"/>
        </w:rPr>
        <w:t>TÂY GIANG</w:t>
      </w:r>
    </w:p>
    <w:p w:rsidR="00ED47DD" w:rsidRPr="00D0402D" w:rsidRDefault="00ED47DD" w:rsidP="00ED47DD">
      <w:pPr>
        <w:jc w:val="center"/>
        <w:rPr>
          <w:b/>
          <w:bCs/>
          <w:szCs w:val="28"/>
          <w:lang w:val="vi-VN"/>
        </w:rPr>
      </w:pPr>
      <w:r w:rsidRPr="00143C90">
        <w:rPr>
          <w:b/>
          <w:bCs/>
          <w:szCs w:val="28"/>
          <w:lang w:val="vi-VN"/>
        </w:rPr>
        <w:t xml:space="preserve"> </w:t>
      </w:r>
      <w:r w:rsidRPr="00D0402D">
        <w:rPr>
          <w:b/>
          <w:bCs/>
          <w:szCs w:val="28"/>
          <w:lang w:val="vi-VN"/>
        </w:rPr>
        <w:t xml:space="preserve">KHOÁ XVI, NHIỆM KỲ </w:t>
      </w:r>
      <w:r w:rsidR="003E5D34">
        <w:rPr>
          <w:b/>
          <w:bCs/>
          <w:szCs w:val="28"/>
          <w:lang w:val="vi-VN"/>
        </w:rPr>
        <w:t>2022 - 2027</w:t>
      </w:r>
    </w:p>
    <w:p w:rsidR="00481554" w:rsidRDefault="00ED47DD" w:rsidP="00ED47DD">
      <w:pPr>
        <w:jc w:val="center"/>
        <w:rPr>
          <w:rStyle w:val="Emphasis"/>
          <w:szCs w:val="28"/>
        </w:rPr>
      </w:pPr>
      <w:r w:rsidRPr="00BB4819">
        <w:rPr>
          <w:szCs w:val="28"/>
          <w:lang w:val="vi-VN"/>
        </w:rPr>
        <w:t>(</w:t>
      </w:r>
      <w:r w:rsidRPr="00BB4819">
        <w:rPr>
          <w:rStyle w:val="Emphasis"/>
          <w:szCs w:val="28"/>
          <w:lang w:val="vi-VN"/>
        </w:rPr>
        <w:t>Ban hành kèm theo Quyết định số</w:t>
      </w:r>
      <w:r w:rsidR="00E53B41">
        <w:rPr>
          <w:rStyle w:val="Emphasis"/>
          <w:szCs w:val="28"/>
        </w:rPr>
        <w:t xml:space="preserve"> </w:t>
      </w:r>
      <w:r w:rsidR="00D56022">
        <w:rPr>
          <w:rStyle w:val="Emphasis"/>
          <w:szCs w:val="28"/>
        </w:rPr>
        <w:t xml:space="preserve">    </w:t>
      </w:r>
      <w:r w:rsidRPr="00BB4819">
        <w:rPr>
          <w:rStyle w:val="Emphasis"/>
          <w:szCs w:val="28"/>
          <w:lang w:val="vi-VN"/>
        </w:rPr>
        <w:t>-</w:t>
      </w:r>
      <w:r w:rsidR="00D56022">
        <w:rPr>
          <w:rStyle w:val="Emphasis"/>
          <w:szCs w:val="28"/>
        </w:rPr>
        <w:t xml:space="preserve"> </w:t>
      </w:r>
      <w:r w:rsidRPr="00BB4819">
        <w:rPr>
          <w:rStyle w:val="Emphasis"/>
          <w:szCs w:val="28"/>
          <w:lang w:val="vi-VN"/>
        </w:rPr>
        <w:t>QĐ/</w:t>
      </w:r>
      <w:r w:rsidR="00D56022">
        <w:rPr>
          <w:rStyle w:val="Emphasis"/>
          <w:szCs w:val="28"/>
        </w:rPr>
        <w:t xml:space="preserve">HĐTN - </w:t>
      </w:r>
      <w:r w:rsidR="002A2C5E">
        <w:rPr>
          <w:rStyle w:val="Emphasis"/>
          <w:szCs w:val="28"/>
        </w:rPr>
        <w:t>UBKT</w:t>
      </w:r>
      <w:r w:rsidRPr="00BB4819">
        <w:rPr>
          <w:szCs w:val="28"/>
          <w:lang w:val="vi-VN"/>
        </w:rPr>
        <w:t xml:space="preserve"> </w:t>
      </w:r>
      <w:r w:rsidRPr="00BB4819">
        <w:rPr>
          <w:rStyle w:val="Emphasis"/>
          <w:szCs w:val="28"/>
          <w:lang w:val="vi-VN"/>
        </w:rPr>
        <w:t>ngày</w:t>
      </w:r>
      <w:r w:rsidR="005562D2">
        <w:rPr>
          <w:rStyle w:val="Emphasis"/>
          <w:szCs w:val="28"/>
        </w:rPr>
        <w:t xml:space="preserve"> </w:t>
      </w:r>
    </w:p>
    <w:p w:rsidR="00ED47DD" w:rsidRPr="00BB4819" w:rsidRDefault="00D56022" w:rsidP="00ED47DD">
      <w:pPr>
        <w:jc w:val="center"/>
        <w:rPr>
          <w:szCs w:val="28"/>
          <w:lang w:val="vi-VN"/>
        </w:rPr>
      </w:pPr>
      <w:r>
        <w:rPr>
          <w:rStyle w:val="Emphasis"/>
          <w:szCs w:val="28"/>
        </w:rPr>
        <w:t xml:space="preserve">    </w:t>
      </w:r>
      <w:r w:rsidR="00ED47DD" w:rsidRPr="00BB4819">
        <w:rPr>
          <w:rStyle w:val="Emphasis"/>
          <w:szCs w:val="28"/>
          <w:lang w:val="vi-VN"/>
        </w:rPr>
        <w:t>/</w:t>
      </w:r>
      <w:r>
        <w:rPr>
          <w:rStyle w:val="Emphasis"/>
          <w:szCs w:val="28"/>
        </w:rPr>
        <w:t xml:space="preserve">    </w:t>
      </w:r>
      <w:r w:rsidR="00ED47DD" w:rsidRPr="00BB4819">
        <w:rPr>
          <w:rStyle w:val="Emphasis"/>
          <w:szCs w:val="28"/>
          <w:lang w:val="vi-VN"/>
        </w:rPr>
        <w:t>/20</w:t>
      </w:r>
      <w:r w:rsidR="001E5A93">
        <w:rPr>
          <w:rStyle w:val="Emphasis"/>
          <w:szCs w:val="28"/>
        </w:rPr>
        <w:t>22</w:t>
      </w:r>
      <w:r w:rsidR="00ED47DD" w:rsidRPr="00BB4819">
        <w:rPr>
          <w:rStyle w:val="Emphasis"/>
          <w:szCs w:val="28"/>
          <w:lang w:val="vi-VN"/>
        </w:rPr>
        <w:t xml:space="preserve"> của </w:t>
      </w:r>
      <w:r>
        <w:rPr>
          <w:rStyle w:val="Emphasis"/>
          <w:szCs w:val="28"/>
        </w:rPr>
        <w:t>Ban Thường vụ</w:t>
      </w:r>
      <w:bookmarkStart w:id="0" w:name="_GoBack"/>
      <w:bookmarkEnd w:id="0"/>
      <w:r w:rsidR="00ED47DD" w:rsidRPr="00BB4819">
        <w:rPr>
          <w:rStyle w:val="Emphasis"/>
          <w:szCs w:val="28"/>
          <w:lang w:val="vi-VN"/>
        </w:rPr>
        <w:t xml:space="preserve"> Huyện đoàn</w:t>
      </w:r>
      <w:r w:rsidR="002A2C5E">
        <w:rPr>
          <w:rStyle w:val="Emphasis"/>
          <w:szCs w:val="28"/>
        </w:rPr>
        <w:t xml:space="preserve"> Tây Giang</w:t>
      </w:r>
      <w:r w:rsidR="00ED47DD" w:rsidRPr="00BB4819">
        <w:rPr>
          <w:szCs w:val="28"/>
          <w:lang w:val="vi-VN"/>
        </w:rPr>
        <w:t>)</w:t>
      </w:r>
    </w:p>
    <w:p w:rsidR="00ED47DD" w:rsidRDefault="005562D2" w:rsidP="00ED47DD">
      <w:pPr>
        <w:jc w:val="center"/>
      </w:pPr>
      <w:r>
        <w:t>----------</w:t>
      </w:r>
    </w:p>
    <w:p w:rsidR="000E016E" w:rsidRPr="009E796E" w:rsidRDefault="000E016E" w:rsidP="00ED47DD">
      <w:pPr>
        <w:jc w:val="center"/>
      </w:pPr>
    </w:p>
    <w:p w:rsidR="00ED47DD" w:rsidRPr="00D0402D" w:rsidRDefault="00ED47DD" w:rsidP="00ED47DD">
      <w:pPr>
        <w:pStyle w:val="NormalWeb"/>
        <w:spacing w:before="0" w:beforeAutospacing="0" w:after="0" w:afterAutospacing="0"/>
        <w:jc w:val="center"/>
        <w:rPr>
          <w:rStyle w:val="Strong"/>
          <w:rFonts w:ascii="Times New Roman" w:hAnsi="Times New Roman" w:cs="Times New Roman"/>
          <w:sz w:val="28"/>
          <w:szCs w:val="28"/>
          <w:lang w:val="vi-VN"/>
        </w:rPr>
      </w:pPr>
      <w:r w:rsidRPr="00D0402D">
        <w:rPr>
          <w:rStyle w:val="Strong"/>
          <w:rFonts w:ascii="Times New Roman" w:hAnsi="Times New Roman" w:cs="Times New Roman"/>
          <w:sz w:val="28"/>
          <w:szCs w:val="28"/>
          <w:lang w:val="vi-VN"/>
        </w:rPr>
        <w:t>Chương I</w:t>
      </w:r>
    </w:p>
    <w:p w:rsidR="00ED47DD" w:rsidRPr="00D0402D" w:rsidRDefault="00ED47DD" w:rsidP="00ED47DD">
      <w:pPr>
        <w:pStyle w:val="NormalWeb"/>
        <w:spacing w:before="0" w:beforeAutospacing="0" w:after="0" w:afterAutospacing="0"/>
        <w:jc w:val="center"/>
        <w:rPr>
          <w:rStyle w:val="Strong"/>
          <w:rFonts w:ascii="Times New Roman" w:hAnsi="Times New Roman" w:cs="Times New Roman"/>
          <w:sz w:val="28"/>
          <w:szCs w:val="28"/>
          <w:lang w:val="vi-VN"/>
        </w:rPr>
      </w:pPr>
      <w:r w:rsidRPr="00D0402D">
        <w:rPr>
          <w:rStyle w:val="Strong"/>
          <w:rFonts w:ascii="Times New Roman" w:hAnsi="Times New Roman" w:cs="Times New Roman"/>
          <w:sz w:val="28"/>
          <w:szCs w:val="28"/>
          <w:lang w:val="vi-VN"/>
        </w:rPr>
        <w:t xml:space="preserve">CHỨC NĂNG, NHIỆM VỤ, QUYỀN HẠN </w:t>
      </w:r>
    </w:p>
    <w:p w:rsidR="00ED47DD" w:rsidRDefault="00ED47DD" w:rsidP="00ED47DD">
      <w:pPr>
        <w:pStyle w:val="NormalWeb"/>
        <w:spacing w:before="0" w:beforeAutospacing="0" w:after="0" w:afterAutospacing="0"/>
        <w:jc w:val="center"/>
        <w:rPr>
          <w:rStyle w:val="Strong"/>
          <w:rFonts w:ascii="Times New Roman" w:hAnsi="Times New Roman" w:cs="Times New Roman"/>
          <w:sz w:val="28"/>
          <w:szCs w:val="28"/>
        </w:rPr>
      </w:pPr>
      <w:r w:rsidRPr="00D0402D">
        <w:rPr>
          <w:rStyle w:val="Strong"/>
          <w:rFonts w:ascii="Times New Roman" w:hAnsi="Times New Roman" w:cs="Times New Roman"/>
          <w:sz w:val="28"/>
          <w:szCs w:val="28"/>
          <w:lang w:val="vi-VN"/>
        </w:rPr>
        <w:t>CỦA UỶ BAN KIỂM TRA HUYỆN ĐOÀN</w:t>
      </w:r>
    </w:p>
    <w:p w:rsidR="00BC75E8" w:rsidRPr="00BC75E8" w:rsidRDefault="00BC75E8" w:rsidP="00ED47DD">
      <w:pPr>
        <w:pStyle w:val="NormalWeb"/>
        <w:spacing w:before="0" w:beforeAutospacing="0" w:after="0" w:afterAutospacing="0"/>
        <w:jc w:val="center"/>
        <w:rPr>
          <w:rFonts w:ascii="Times New Roman" w:hAnsi="Times New Roman" w:cs="Times New Roman"/>
          <w:sz w:val="28"/>
          <w:szCs w:val="28"/>
        </w:rPr>
      </w:pP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lang w:val="vi-VN"/>
        </w:rPr>
      </w:pPr>
      <w:r w:rsidRPr="008A0CA7">
        <w:rPr>
          <w:rFonts w:ascii="Times New Roman" w:hAnsi="Times New Roman" w:cs="Times New Roman"/>
          <w:b/>
          <w:sz w:val="28"/>
          <w:szCs w:val="28"/>
          <w:lang w:val="vi-VN"/>
        </w:rPr>
        <w:t>Điều 1: Chức năng</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pacing w:val="-4"/>
          <w:sz w:val="28"/>
          <w:szCs w:val="28"/>
          <w:lang w:val="vi-VN"/>
        </w:rPr>
      </w:pPr>
      <w:r w:rsidRPr="008A0CA7">
        <w:rPr>
          <w:rFonts w:ascii="Times New Roman" w:hAnsi="Times New Roman" w:cs="Times New Roman"/>
          <w:spacing w:val="-4"/>
          <w:sz w:val="28"/>
          <w:szCs w:val="28"/>
          <w:lang w:val="vi-VN"/>
        </w:rPr>
        <w:t>Ủy ban Kiểm tra (UBKT) Huyện đoàn do Ban Chấp hành Huyện đoàn bầu ra, chịu sự lãnh đạo của Ban Chấp hành (BCH) Huyện đoàn và sự chỉ đạo trực tiếp của Ban Thường vụ (BTV) Huyện đoàn, Thường trực Huyện đoàn, có các chức năng sau:</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lang w:val="vi-VN"/>
        </w:rPr>
      </w:pPr>
      <w:r w:rsidRPr="008A0CA7">
        <w:rPr>
          <w:rFonts w:ascii="Times New Roman" w:hAnsi="Times New Roman" w:cs="Times New Roman"/>
          <w:sz w:val="28"/>
          <w:szCs w:val="28"/>
          <w:lang w:val="vi-VN"/>
        </w:rPr>
        <w:t>1. Tham mưu cho BCH, BTV Huyện đoàn về công tác kiểm tra, giám sát, thi hành kỷ luật của Đoàn và bảo vệ quyền lợi hợp pháp của cán bộ, đoàn viên thanh niên.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lang w:val="vi-VN"/>
        </w:rPr>
      </w:pPr>
      <w:r w:rsidRPr="008A0CA7">
        <w:rPr>
          <w:rFonts w:ascii="Times New Roman" w:hAnsi="Times New Roman" w:cs="Times New Roman"/>
          <w:sz w:val="28"/>
          <w:szCs w:val="28"/>
          <w:lang w:val="vi-VN"/>
        </w:rPr>
        <w:t xml:space="preserve">2. Kiểm tra, giám sát cán bộ, đoàn viên (kể cả </w:t>
      </w:r>
      <w:r w:rsidR="00C6517D">
        <w:rPr>
          <w:rFonts w:ascii="Times New Roman" w:hAnsi="Times New Roman" w:cs="Times New Roman"/>
          <w:sz w:val="28"/>
          <w:szCs w:val="28"/>
        </w:rPr>
        <w:t>Ủy</w:t>
      </w:r>
      <w:r w:rsidRPr="008A0CA7">
        <w:rPr>
          <w:rFonts w:ascii="Times New Roman" w:hAnsi="Times New Roman" w:cs="Times New Roman"/>
          <w:sz w:val="28"/>
          <w:szCs w:val="28"/>
          <w:lang w:val="vi-VN"/>
        </w:rPr>
        <w:t xml:space="preserve"> viên BCH Huyện đoàn) và tổ chức Đoàn chấp hành Điều lệ Đoàn, thực hiện các nghị quyết, chủ trương công tác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lang w:val="vi-VN"/>
        </w:rPr>
      </w:pPr>
      <w:r w:rsidRPr="008A0CA7">
        <w:rPr>
          <w:rFonts w:ascii="Times New Roman" w:hAnsi="Times New Roman" w:cs="Times New Roman"/>
          <w:sz w:val="28"/>
          <w:szCs w:val="28"/>
          <w:lang w:val="vi-VN"/>
        </w:rPr>
        <w:t xml:space="preserve">3. Hướng dẫn </w:t>
      </w:r>
      <w:r w:rsidR="005562D2" w:rsidRPr="008A0CA7">
        <w:rPr>
          <w:rFonts w:ascii="Times New Roman" w:hAnsi="Times New Roman" w:cs="Times New Roman"/>
          <w:sz w:val="28"/>
          <w:szCs w:val="28"/>
        </w:rPr>
        <w:t xml:space="preserve">các </w:t>
      </w:r>
      <w:r w:rsidRPr="008A0CA7">
        <w:rPr>
          <w:rFonts w:ascii="Times New Roman" w:hAnsi="Times New Roman" w:cs="Times New Roman"/>
          <w:sz w:val="28"/>
          <w:szCs w:val="28"/>
          <w:lang w:val="vi-VN"/>
        </w:rPr>
        <w:t>cấp bộ Đoàn và chỉ đạo Uỷ ban Kiểm tra cấp dưới tổ chức thực hiện nhiệm vụ công tác kiểm tra, giám sát theo Điều lệ Đoàn và những nhiệm vụ khác do BCH Huyện đoàn giao.</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2: Nhiệm vụ, quyền hạn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1. Trực tiếp chuẩn bị hoặc tham gia chuẩn bị nội dung các kỳ họp của BCH, BTV </w:t>
      </w:r>
      <w:r w:rsidR="005F4AEC">
        <w:rPr>
          <w:rFonts w:ascii="Times New Roman" w:hAnsi="Times New Roman" w:cs="Times New Roman"/>
          <w:sz w:val="28"/>
          <w:szCs w:val="28"/>
        </w:rPr>
        <w:t xml:space="preserve">Huyện đoàn </w:t>
      </w:r>
      <w:r w:rsidRPr="008A0CA7">
        <w:rPr>
          <w:rFonts w:ascii="Times New Roman" w:hAnsi="Times New Roman" w:cs="Times New Roman"/>
          <w:sz w:val="28"/>
          <w:szCs w:val="28"/>
        </w:rPr>
        <w:t xml:space="preserve">có liên quan đến công tác kiểm tra, giám sát và kỷ luật của Đoàn tại các kỳ họp của BCH, </w:t>
      </w:r>
      <w:r w:rsidR="00E53AFC">
        <w:rPr>
          <w:rFonts w:ascii="Times New Roman" w:hAnsi="Times New Roman" w:cs="Times New Roman"/>
          <w:sz w:val="28"/>
          <w:szCs w:val="28"/>
        </w:rPr>
        <w:t>BTV</w:t>
      </w:r>
      <w:r w:rsidRPr="008A0CA7">
        <w:rPr>
          <w:rFonts w:ascii="Times New Roman" w:hAnsi="Times New Roman" w:cs="Times New Roman"/>
          <w:sz w:val="28"/>
          <w:szCs w:val="28"/>
        </w:rPr>
        <w:t>, Thường trực Huyện đoàn, các hội nghị do BCH, BTV Huyện đoàn triệu tập. Tham mưu xây dựng và tổ chức thực hiện các phương hướng, nhiệm vụ, chương trình công tác kiểm tra, giám sát nhiệm kỳ, hàng năm và các kế hoạch kiểm tra, giám sát chuyên đề, đột xuất của BCH, BTV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2. Tham mưu cho BCH, BTV Huyện đoàn về việc quyết định thi hành kỷ luật Đoàn, kiểm tra việc thi hành Điều lệ Đoàn, Nghị quyết, chủ trương </w:t>
      </w:r>
      <w:r w:rsidRPr="008A0CA7">
        <w:rPr>
          <w:rFonts w:ascii="Times New Roman" w:hAnsi="Times New Roman" w:cs="Times New Roman"/>
          <w:sz w:val="28"/>
          <w:szCs w:val="28"/>
        </w:rPr>
        <w:lastRenderedPageBreak/>
        <w:t>công tác Đoàn. Kiểm tra việc thi hành kỷ luật của tổ chức Đoàn cấp dưới và tham mưu cho BCH, BTV chuẩn y, thay đổi hoặc xóa quyết định kỷ luật của tổ chức Đoàn cấp dưới.</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3. Tham mưu cho BCH Huyện đoàn những chủ trương, giải pháp nhằm bảo vệ quyền lợi hợp pháp của cán bộ, đoàn viên, thanh niên.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4. Tham mưu cho BCH, BTV Huyện đoàn giải quyết tố cáo, khiếu nại của cán bộ Đoàn, đoàn viên thanh niên và nhân dân liên quan đến tổ chức Đoàn, cán bộ Đoàn thuộc diện BTV Huyện đoàn quản lý; giải quyết các vụ việc khiếu nại, tố cáo liên quan đến tổ chức Đoàn, cán bộ Đoàn và đoàn viên đã được tổ chức Đoàn cấp dưới giải quyết nhưng các bên liên quan vẫn tiếp tục khiếu nại, tố cáo lên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5. Kiểm tra cán bộ, đoàn viên (kể cả</w:t>
      </w:r>
      <w:r w:rsidR="00F533AE">
        <w:rPr>
          <w:rFonts w:ascii="Times New Roman" w:hAnsi="Times New Roman" w:cs="Times New Roman"/>
          <w:sz w:val="28"/>
          <w:szCs w:val="28"/>
        </w:rPr>
        <w:t xml:space="preserve"> Ủy</w:t>
      </w:r>
      <w:r w:rsidRPr="008A0CA7">
        <w:rPr>
          <w:rFonts w:ascii="Times New Roman" w:hAnsi="Times New Roman" w:cs="Times New Roman"/>
          <w:sz w:val="28"/>
          <w:szCs w:val="28"/>
        </w:rPr>
        <w:t xml:space="preserve"> viên BCH Huyện đoàn) và tổ chức đoàn cấp dưới khi có dấu hiệu vi phạm Điều lệ, kỷ luật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6. Kiểm tra công tác Đoàn phí, việc sử dụng các nguồn quỹ khác của Đoàn cấp dưới và các đơn vị trực thuộc Huyện đoàn khi có ý kiến của Thường trực, BTV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7. Giám sát Ủy viên BCH, cán bộ Đoàn cùng cấp và tổ chức Đoàn cấp dưới trong việc thực hiện chủ trương, Nghị quyết, Điều lệ Đoàn và đạo đức, lối sống của cán bộ do BTV Huyện đoàn trực tiếp quản lý.</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8. Hướng dẫn cấp bộ Đoàn và chỉ đạo cán bộ làm công tác kiểm tra cấp dưới về nghiệp vụ công tác kiểm tra, giám sát; tham gia ý kiến về việc chuẩn bị nhân sự BCH, UBKT các bộ phận chuyên môn Huyện đoàn trước khi trình BTV Huyện đoàn phê duyệt.</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9. Được đề nghị BCH, Ban Thường vụ, Thường trực Huyện đoàn và các cơ quan có liên quan trả lời, giải quyết đơn thư của đoàn viên thanh niên và nhân dân; đề nghị cấp bộ Đoàn xem xét, thi hành kỷ luật cán bộ Đoàn, đoàn viên vi phạm kỷ luật và đề nghị xóa tên trong danh sách đoàn viên.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10. Được yêu cầu tổ chức Đoàn cấp dưới, cán bộ, đoàn viên báo cáo tình hình, cung cấp tài liệu liên quan và phối hợp, hỗ trợ trong công tác kiểm tra, giám sát. Trong quá trình thực hiện nhiệm vụ kiểm tra, giám sát, nếu UBKT Huyện đoàn phát hiện tổ chức Đoàn, hoặc cán bộ, đoàn viên có những quyết định, việc làm vi phạm Điều lệ Đoàn, không đúng với Nghị quyết và quy định của Đoàn thì được quyền yêu cầu tổ chức Đoàn, hoặc cán bộ, đoàn viên xem xét lại, quyết định việc làm đó; nếu tổ chức Đoàn, hoặc cán bộ, đoàn viên không thực hiện thì báo cáo và đề nghị cấp có thẩm quyền xem xét xử lý.</w:t>
      </w:r>
    </w:p>
    <w:p w:rsidR="00B50A38" w:rsidRDefault="00B50A38" w:rsidP="008A0CA7">
      <w:pPr>
        <w:pStyle w:val="NormalWeb"/>
        <w:spacing w:before="80" w:beforeAutospacing="0" w:after="0" w:afterAutospacing="0" w:line="276" w:lineRule="auto"/>
        <w:jc w:val="center"/>
        <w:rPr>
          <w:rStyle w:val="Strong"/>
          <w:rFonts w:ascii="Times New Roman" w:hAnsi="Times New Roman" w:cs="Times New Roman"/>
          <w:sz w:val="28"/>
          <w:szCs w:val="28"/>
        </w:rPr>
      </w:pPr>
    </w:p>
    <w:p w:rsidR="00ED47DD" w:rsidRPr="008A0CA7" w:rsidRDefault="00ED47DD" w:rsidP="008A0CA7">
      <w:pPr>
        <w:pStyle w:val="NormalWeb"/>
        <w:spacing w:before="80" w:beforeAutospacing="0" w:after="0" w:afterAutospacing="0" w:line="276" w:lineRule="auto"/>
        <w:jc w:val="center"/>
        <w:rPr>
          <w:rStyle w:val="Strong"/>
          <w:rFonts w:ascii="Times New Roman" w:hAnsi="Times New Roman" w:cs="Times New Roman"/>
          <w:sz w:val="28"/>
          <w:szCs w:val="28"/>
        </w:rPr>
      </w:pPr>
      <w:r w:rsidRPr="008A0CA7">
        <w:rPr>
          <w:rStyle w:val="Strong"/>
          <w:rFonts w:ascii="Times New Roman" w:hAnsi="Times New Roman" w:cs="Times New Roman"/>
          <w:sz w:val="28"/>
          <w:szCs w:val="28"/>
        </w:rPr>
        <w:lastRenderedPageBreak/>
        <w:t>Chương II</w:t>
      </w:r>
      <w:r w:rsidRPr="008A0CA7">
        <w:rPr>
          <w:rFonts w:ascii="Times New Roman" w:hAnsi="Times New Roman" w:cs="Times New Roman"/>
          <w:b/>
          <w:bCs/>
          <w:sz w:val="28"/>
          <w:szCs w:val="28"/>
        </w:rPr>
        <w:br/>
      </w:r>
      <w:r w:rsidRPr="008A0CA7">
        <w:rPr>
          <w:rStyle w:val="Strong"/>
          <w:rFonts w:ascii="Times New Roman" w:hAnsi="Times New Roman" w:cs="Times New Roman"/>
          <w:sz w:val="28"/>
          <w:szCs w:val="28"/>
        </w:rPr>
        <w:t>NGUYÊN TẮC VÀ CHẾ ĐỘ LÀM VIỆC</w:t>
      </w:r>
    </w:p>
    <w:p w:rsidR="00ED47DD" w:rsidRDefault="00ED47DD" w:rsidP="008A0CA7">
      <w:pPr>
        <w:pStyle w:val="NormalWeb"/>
        <w:spacing w:before="80" w:beforeAutospacing="0" w:after="0" w:afterAutospacing="0" w:line="276" w:lineRule="auto"/>
        <w:jc w:val="center"/>
        <w:rPr>
          <w:rStyle w:val="Strong"/>
          <w:rFonts w:ascii="Times New Roman" w:hAnsi="Times New Roman" w:cs="Times New Roman"/>
          <w:sz w:val="28"/>
          <w:szCs w:val="28"/>
        </w:rPr>
      </w:pPr>
      <w:r w:rsidRPr="008A0CA7">
        <w:rPr>
          <w:rStyle w:val="Strong"/>
          <w:rFonts w:ascii="Times New Roman" w:hAnsi="Times New Roman" w:cs="Times New Roman"/>
          <w:sz w:val="28"/>
          <w:szCs w:val="28"/>
        </w:rPr>
        <w:t>CỦA ỦY BAN KIỂM TRA HUYỆN ĐOÀN</w:t>
      </w:r>
    </w:p>
    <w:p w:rsidR="00DD4511" w:rsidRPr="00DD4511" w:rsidRDefault="00DD4511" w:rsidP="008A0CA7">
      <w:pPr>
        <w:pStyle w:val="NormalWeb"/>
        <w:spacing w:before="80" w:beforeAutospacing="0" w:after="0" w:afterAutospacing="0" w:line="276" w:lineRule="auto"/>
        <w:jc w:val="center"/>
        <w:rPr>
          <w:rStyle w:val="Strong"/>
          <w:rFonts w:ascii="Times New Roman" w:hAnsi="Times New Roman" w:cs="Times New Roman"/>
        </w:rPr>
      </w:pP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3: Nguyên tắc làm việc</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1. Uỷ ban Kiểm tra Huyện đoàn làm việc theo nguyên tắc tập trung dân chủ, tập thể lãnh đạo, cá nhân phụ trách, khi quyết định thì thiểu số phục tùng đa số.</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2. UBKT chịu sự lãnh đạo của BCH Huyện đoàn và sự chỉ đạo trực tiếp của Ban Thường vụ, Thường trực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4: Chế độ làm việc</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1. Uỷ ban Kiểm tra Huyện đoàn họp thường kỳ 6 tháng 1 lần và khi cần thiết có thể họp bất thường do </w:t>
      </w:r>
      <w:r w:rsidR="00D50B9E" w:rsidRPr="008A0CA7">
        <w:rPr>
          <w:rFonts w:ascii="Times New Roman" w:hAnsi="Times New Roman" w:cs="Times New Roman"/>
          <w:sz w:val="28"/>
          <w:szCs w:val="28"/>
        </w:rPr>
        <w:t>T</w:t>
      </w:r>
      <w:r w:rsidRPr="008A0CA7">
        <w:rPr>
          <w:rFonts w:ascii="Times New Roman" w:hAnsi="Times New Roman" w:cs="Times New Roman"/>
          <w:sz w:val="28"/>
          <w:szCs w:val="28"/>
        </w:rPr>
        <w:t>hường trực UBKT quyết định.</w:t>
      </w:r>
    </w:p>
    <w:p w:rsidR="00ED47DD"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2. Định kỳ mỗi năm một lần UBKT Huyện đoàn tổ chức </w:t>
      </w:r>
      <w:r w:rsidR="00AC039F">
        <w:rPr>
          <w:rFonts w:ascii="Times New Roman" w:hAnsi="Times New Roman" w:cs="Times New Roman"/>
          <w:sz w:val="28"/>
          <w:szCs w:val="28"/>
        </w:rPr>
        <w:t>H</w:t>
      </w:r>
      <w:r w:rsidRPr="008A0CA7">
        <w:rPr>
          <w:rFonts w:ascii="Times New Roman" w:hAnsi="Times New Roman" w:cs="Times New Roman"/>
          <w:sz w:val="28"/>
          <w:szCs w:val="28"/>
        </w:rPr>
        <w:t xml:space="preserve">ội nghị chuyên đề hoặc hội nghị tập huấn công tác kiểm tra giám sát và giao ban, trao đổi nghiệp vụ đối với UBKT cấp huyện. Định kỳ một năm và cuối nhiệm kỳ, UBKT tổ chức </w:t>
      </w:r>
      <w:r w:rsidR="001667CC">
        <w:rPr>
          <w:rFonts w:ascii="Times New Roman" w:hAnsi="Times New Roman" w:cs="Times New Roman"/>
          <w:sz w:val="28"/>
          <w:szCs w:val="28"/>
        </w:rPr>
        <w:t>H</w:t>
      </w:r>
      <w:r w:rsidRPr="008A0CA7">
        <w:rPr>
          <w:rFonts w:ascii="Times New Roman" w:hAnsi="Times New Roman" w:cs="Times New Roman"/>
          <w:sz w:val="28"/>
          <w:szCs w:val="28"/>
        </w:rPr>
        <w:t>ội nghị chuyên đề hoặc hội nghị tổng kết công tác kiểm tra, giám sát, thi hành kỷ luật Đoàn và báo cáo với BCH Huyện đoàn.</w:t>
      </w:r>
    </w:p>
    <w:p w:rsidR="00B449B8" w:rsidRPr="00DD4511" w:rsidRDefault="00B449B8" w:rsidP="008A0CA7">
      <w:pPr>
        <w:pStyle w:val="NormalWeb"/>
        <w:spacing w:before="80" w:beforeAutospacing="0" w:after="0" w:afterAutospacing="0" w:line="276" w:lineRule="auto"/>
        <w:ind w:firstLine="720"/>
        <w:jc w:val="both"/>
        <w:rPr>
          <w:rFonts w:ascii="Times New Roman" w:hAnsi="Times New Roman" w:cs="Times New Roman"/>
        </w:rPr>
      </w:pPr>
    </w:p>
    <w:p w:rsidR="00ED47DD" w:rsidRPr="00B449B8" w:rsidRDefault="00ED47DD" w:rsidP="008A0CA7">
      <w:pPr>
        <w:pStyle w:val="NormalWeb"/>
        <w:spacing w:before="80" w:beforeAutospacing="0" w:after="0" w:afterAutospacing="0" w:line="276" w:lineRule="auto"/>
        <w:jc w:val="center"/>
        <w:rPr>
          <w:rStyle w:val="Strong"/>
          <w:rFonts w:ascii="Times New Roman Bold" w:hAnsi="Times New Roman Bold" w:cs="Times New Roman"/>
          <w:spacing w:val="-4"/>
          <w:sz w:val="28"/>
          <w:szCs w:val="28"/>
        </w:rPr>
      </w:pPr>
      <w:r w:rsidRPr="008A0CA7">
        <w:rPr>
          <w:rStyle w:val="Strong"/>
          <w:rFonts w:ascii="Times New Roman" w:hAnsi="Times New Roman" w:cs="Times New Roman"/>
          <w:sz w:val="28"/>
          <w:szCs w:val="28"/>
        </w:rPr>
        <w:t>Chương III</w:t>
      </w:r>
      <w:r w:rsidRPr="008A0CA7">
        <w:rPr>
          <w:rFonts w:ascii="Times New Roman" w:hAnsi="Times New Roman" w:cs="Times New Roman"/>
          <w:b/>
          <w:bCs/>
          <w:sz w:val="28"/>
          <w:szCs w:val="28"/>
        </w:rPr>
        <w:br/>
      </w:r>
      <w:r w:rsidRPr="00B449B8">
        <w:rPr>
          <w:rFonts w:ascii="Times New Roman Bold" w:hAnsi="Times New Roman Bold" w:cs="Times New Roman"/>
          <w:b/>
          <w:bCs/>
          <w:spacing w:val="-4"/>
          <w:sz w:val="28"/>
          <w:szCs w:val="28"/>
        </w:rPr>
        <w:t>NHIỆM VỤ,</w:t>
      </w:r>
      <w:r w:rsidRPr="00B449B8">
        <w:rPr>
          <w:rStyle w:val="Strong"/>
          <w:rFonts w:ascii="Times New Roman Bold" w:hAnsi="Times New Roman Bold" w:cs="Times New Roman"/>
          <w:spacing w:val="-4"/>
          <w:sz w:val="28"/>
          <w:szCs w:val="28"/>
        </w:rPr>
        <w:t xml:space="preserve"> QUYỀN HẠN CỦA THƯỜNG TRỰC UỶ BAN KIỂM TRA,</w:t>
      </w:r>
      <w:r w:rsidR="000336F8" w:rsidRPr="00B449B8">
        <w:rPr>
          <w:rStyle w:val="Strong"/>
          <w:rFonts w:ascii="Times New Roman Bold" w:hAnsi="Times New Roman Bold" w:cs="Times New Roman"/>
          <w:spacing w:val="-4"/>
          <w:sz w:val="28"/>
          <w:szCs w:val="28"/>
        </w:rPr>
        <w:t xml:space="preserve"> </w:t>
      </w:r>
      <w:r w:rsidRPr="00B449B8">
        <w:rPr>
          <w:rStyle w:val="Strong"/>
          <w:rFonts w:ascii="Times New Roman Bold" w:hAnsi="Times New Roman Bold" w:cs="Times New Roman"/>
          <w:spacing w:val="-4"/>
          <w:sz w:val="28"/>
          <w:szCs w:val="28"/>
        </w:rPr>
        <w:t>CHỦ NHIỆM, PHÓ CHỦ NHIỆM VÀ UỶ VIÊN UBKT HUYỆN ĐOÀN</w:t>
      </w:r>
    </w:p>
    <w:p w:rsidR="00B449B8" w:rsidRPr="00DD4511" w:rsidRDefault="00B449B8" w:rsidP="008A0CA7">
      <w:pPr>
        <w:pStyle w:val="NormalWeb"/>
        <w:spacing w:before="80" w:beforeAutospacing="0" w:after="0" w:afterAutospacing="0" w:line="276" w:lineRule="auto"/>
        <w:jc w:val="center"/>
        <w:rPr>
          <w:rFonts w:ascii="Times New Roman" w:hAnsi="Times New Roman" w:cs="Times New Roman"/>
        </w:rPr>
      </w:pP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5. Chủ nhiệm UBKT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1. Là người chịu trách nhiệm trước Thường trực, BTV, BCH Huyện đoàn về hoạt động của UBKT Huyện đoàn, chủ trì và kết luận các phiên họp của UBKT. Giữ mối quan hệ công tác của UBKT với Thường trực, Ban Thường vụ, BCH Huyện đoàn, các bộ phận chuyên môn Huyện đoàn và các đơn vị trực thuộc. </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2. Trực tiếp lãnh đạo UBKT Huyện đoàn phối hợp với các bộ phận Huyện đoàn trong công tác tham mưu cho BCH, BTV Huyện đoàn về xây dựng, kiện toàn bộ máy, cán bộ UBKT Huyện đoàn. </w:t>
      </w:r>
    </w:p>
    <w:p w:rsidR="00ED47DD"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3. Thay mặt UBKT ký các văn bản của UBKT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6. Phó chủ nhiệm UBKT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1. Phó Chủ nhiệm UBKT Huyện đoàn thực hiện các nhiệm vụ, quyền hạn sau:</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lastRenderedPageBreak/>
        <w:t>- Chuẩn bị</w:t>
      </w:r>
      <w:r w:rsidR="00D50B9E" w:rsidRPr="008A0CA7">
        <w:rPr>
          <w:rFonts w:ascii="Times New Roman" w:hAnsi="Times New Roman" w:cs="Times New Roman"/>
          <w:sz w:val="28"/>
          <w:szCs w:val="28"/>
        </w:rPr>
        <w:t xml:space="preserve"> các c</w:t>
      </w:r>
      <w:r w:rsidRPr="008A0CA7">
        <w:rPr>
          <w:rFonts w:ascii="Times New Roman" w:hAnsi="Times New Roman" w:cs="Times New Roman"/>
          <w:sz w:val="28"/>
          <w:szCs w:val="28"/>
        </w:rPr>
        <w:t>hương trình, kế hoạch và tổ chức kiểm tra, giám sát việc thực hiện các nội dung công tác của UBKT Huyện đoàn thuộc lĩnh vực công tác được phân công.</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Trực tiếp chỉ đạo giải quyết một số công việc và ký một số văn bản thuộc phạm vi được phân công phụ trách hoặc được chủ nhiệm ủy quyền.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2. Giải quyết các công việc hàng ngày của UBKT, thay mặt Chủ nhiệm UBKT khi chủ nhiệm ủy quyền.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3. Giữ mối quan hệ công tác với các uỷ viên UBKT Huyện đoàn; với UBKT, các bộ phận chuyên môn Huyện đoàn trong công tác kiểm tra. </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7: Nhiệm vụ, quyền hạn của Thường trực Uỷ ban Kiểm tra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Thường trực ủy Ban Kiểm tra Huyện đoàn gồm Chủ nhiệm, Phó chủ nhiệm, Ủy viên Thường trực, có nhiệm vụ và quyền hạn như sau:</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1. Chỉ đạo chuẩn bị dự thảo phương hướng, nhiệm vụ, chương trình, kế hoạch công tác kiểm tra, giám sát nhiệm kỳ, 1 năm, 6 tháng và chuẩn bị các nội dung các kỳ họp của Uỷ ban Kiểm tra Huyện đoàn trình UBKT xem xét, quyết định.</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2. Trực tiếp chỉ đạo giải quyết các công việc giữa hai kỳ họp theo chương trình làm việc của UBKT Huyện đoàn. Đối với những vấn đề quan trọng phát sinh ngoài chương trình làm việc thì thường trực UBKT gửi văn bản xin ý kiến các thành viên của UBKT; trường hợp cần thiết để kịp thời phục vụ công tác, Thường trực UBKT có thể xem xét, quyết định và báo cáo với UBKT tại kỳ họp gần nhất.</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z w:val="28"/>
          <w:szCs w:val="28"/>
        </w:rPr>
      </w:pPr>
      <w:r w:rsidRPr="008A0CA7">
        <w:rPr>
          <w:rFonts w:ascii="Times New Roman" w:hAnsi="Times New Roman" w:cs="Times New Roman"/>
          <w:sz w:val="28"/>
          <w:szCs w:val="28"/>
        </w:rPr>
        <w:t xml:space="preserve">3. Thường trực Uỷ ban Kiểm tra Huyện đoàn được UBKT, BCH, BTV Huyện đoàn ủy quyền nghe khiếu nại hoặc đề xuất, kiến nghị của tổ chức Đoàn, cán bộ Đoàn, đoàn viên và báo cáo lại đầy đủ để UBKT, BCH, BTV </w:t>
      </w:r>
      <w:r w:rsidRPr="008A0CA7">
        <w:rPr>
          <w:rFonts w:ascii="Times New Roman" w:hAnsi="Times New Roman" w:cs="Times New Roman"/>
          <w:color w:val="000000"/>
          <w:sz w:val="28"/>
          <w:szCs w:val="28"/>
        </w:rPr>
        <w:t>Huyện đoàn xem xét, quyết định.</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z w:val="28"/>
          <w:szCs w:val="28"/>
        </w:rPr>
      </w:pPr>
      <w:r w:rsidRPr="008A0CA7">
        <w:rPr>
          <w:rFonts w:ascii="Times New Roman" w:hAnsi="Times New Roman" w:cs="Times New Roman"/>
          <w:color w:val="000000"/>
          <w:sz w:val="28"/>
          <w:szCs w:val="28"/>
        </w:rPr>
        <w:t>4. Chuẩn bị nội dung, điều kiện tổ chức hội nghị của UBKT Huyện đoàn; nội dung hội nghị BCH, BTV theo kế hoạch hoặc khi được phân công.</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z w:val="28"/>
          <w:szCs w:val="28"/>
        </w:rPr>
      </w:pPr>
      <w:r w:rsidRPr="008A0CA7">
        <w:rPr>
          <w:rFonts w:ascii="Times New Roman" w:hAnsi="Times New Roman" w:cs="Times New Roman"/>
          <w:color w:val="000000"/>
          <w:sz w:val="28"/>
          <w:szCs w:val="28"/>
        </w:rPr>
        <w:t>5. Nhận các đơn khiếu nại, tố cáo, các tài liệu liên quan đến nghiệp vụ công tác kiểm tra, tiếp công dân; lập và quản lý các loại hồ sơ nghiệp vụ theo quy định.</w:t>
      </w:r>
    </w:p>
    <w:p w:rsidR="00ED47DD" w:rsidRPr="003A2897"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pacing w:val="-2"/>
          <w:sz w:val="28"/>
          <w:szCs w:val="28"/>
        </w:rPr>
      </w:pPr>
      <w:r w:rsidRPr="003A2897">
        <w:rPr>
          <w:rFonts w:ascii="Times New Roman" w:hAnsi="Times New Roman" w:cs="Times New Roman"/>
          <w:color w:val="000000"/>
          <w:spacing w:val="-2"/>
          <w:sz w:val="28"/>
          <w:szCs w:val="28"/>
        </w:rPr>
        <w:t>6. Giữ mối liên hệ thường xuyên với các cơ quan, ban, ngành, đoàn thể ở huyện và địa phương; các bộ phận chuyên môn trực thuộc Huyện đoàn, Ban Thường vụ, UBKT các bộ phận chuyên môn Huyện đoàn. Duy trì chế độ thông tin báo cáo trong hệ thống UBKT và tổ chức Đoàn, BCH Đoàn cùng cấp.</w:t>
      </w:r>
    </w:p>
    <w:p w:rsidR="00A75C2F" w:rsidRDefault="00A75C2F" w:rsidP="008A0CA7">
      <w:pPr>
        <w:pStyle w:val="NormalWeb"/>
        <w:spacing w:before="80" w:beforeAutospacing="0" w:after="0" w:afterAutospacing="0" w:line="276" w:lineRule="auto"/>
        <w:ind w:firstLine="720"/>
        <w:jc w:val="both"/>
        <w:rPr>
          <w:rFonts w:ascii="Times New Roman" w:hAnsi="Times New Roman" w:cs="Times New Roman"/>
          <w:b/>
          <w:color w:val="000000"/>
          <w:sz w:val="28"/>
          <w:szCs w:val="28"/>
        </w:rPr>
      </w:pP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color w:val="000000"/>
          <w:sz w:val="28"/>
          <w:szCs w:val="28"/>
        </w:rPr>
      </w:pPr>
      <w:r w:rsidRPr="008A0CA7">
        <w:rPr>
          <w:rFonts w:ascii="Times New Roman" w:hAnsi="Times New Roman" w:cs="Times New Roman"/>
          <w:b/>
          <w:color w:val="000000"/>
          <w:sz w:val="28"/>
          <w:szCs w:val="28"/>
        </w:rPr>
        <w:lastRenderedPageBreak/>
        <w:t>Điều 8. Nhiệm vụ, quyền hạn của Ủy viên UBKT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z w:val="28"/>
          <w:szCs w:val="28"/>
        </w:rPr>
      </w:pPr>
      <w:r w:rsidRPr="008A0CA7">
        <w:rPr>
          <w:rFonts w:ascii="Times New Roman" w:hAnsi="Times New Roman" w:cs="Times New Roman"/>
          <w:color w:val="000000"/>
          <w:sz w:val="28"/>
          <w:szCs w:val="28"/>
        </w:rPr>
        <w:t>1. Được phân công đảm nhận hoặc phụ trách một số nội dung công tác, lĩnh vực, địa bàn công tác; chịu trách nhiệm về hoạt động kiểm tra, giám sát thi hành kỷ luật của Đoàn trong phạm vi phụ trách theo quy định của Điều lệ Đoàn, quy chế làm việc của UBKT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z w:val="28"/>
          <w:szCs w:val="28"/>
        </w:rPr>
      </w:pPr>
      <w:r w:rsidRPr="008A0CA7">
        <w:rPr>
          <w:rFonts w:ascii="Times New Roman" w:hAnsi="Times New Roman" w:cs="Times New Roman"/>
          <w:color w:val="000000"/>
          <w:sz w:val="28"/>
          <w:szCs w:val="28"/>
        </w:rPr>
        <w:t>2. Được tham dự đầy đủ các kỳ họp của UBKT Huyện đoàn, kỳ họp BCH Huyện đoàn, thảo luận và biểu quyết những quyết định của UBKT; chấp hành nghiêm chỉnh các nghị quyết của BCH, BTV Huyện đoàn và chương trình, kế hoạch công tác của UBKT Huyện đoàn; chủ động tham mưu, đề xuất và giải quyết công việc theo nhiệm vụ được phân công phụ trách; chấp hành sự phân công của UBKT và thực hiện tốt nhiệm vụ trên cương vị, lĩnh vực công tác được giao. Giữ đúng kỷ luật phát ngôn; quản lý sử dụng tài liệu của UBKT Huyện đoàn theo quy định.</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z w:val="28"/>
          <w:szCs w:val="28"/>
        </w:rPr>
      </w:pPr>
      <w:r w:rsidRPr="008A0CA7">
        <w:rPr>
          <w:rFonts w:ascii="Times New Roman" w:hAnsi="Times New Roman" w:cs="Times New Roman"/>
          <w:sz w:val="28"/>
          <w:szCs w:val="28"/>
        </w:rPr>
        <w:t xml:space="preserve">3. Ủy viên UBKT Huyện đoàn không phải là Ủy viên BCH Huyện đoàn được mời dự các phiên họp của BCH </w:t>
      </w:r>
      <w:r w:rsidRPr="00A24D22">
        <w:rPr>
          <w:rFonts w:ascii="Times New Roman" w:hAnsi="Times New Roman" w:cs="Times New Roman"/>
          <w:i/>
          <w:sz w:val="28"/>
          <w:szCs w:val="28"/>
        </w:rPr>
        <w:t>(trừ các nội dung BCH Huyện đoàn cần họp riêng)</w:t>
      </w:r>
      <w:r w:rsidRPr="008A0CA7">
        <w:rPr>
          <w:rFonts w:ascii="Times New Roman" w:hAnsi="Times New Roman" w:cs="Times New Roman"/>
          <w:sz w:val="28"/>
          <w:szCs w:val="28"/>
        </w:rPr>
        <w:t>.</w:t>
      </w:r>
      <w:r w:rsidRPr="008A0CA7">
        <w:rPr>
          <w:rFonts w:ascii="Times New Roman" w:hAnsi="Times New Roman" w:cs="Times New Roman"/>
          <w:color w:val="000000"/>
          <w:sz w:val="28"/>
          <w:szCs w:val="28"/>
        </w:rPr>
        <w:t xml:space="preserve"> Khi thực hiện nhiệm vụ kiểm tra, giám sát, Ủy viên UBKT Huyện đoàn có tham dự các cuộc họp của BCH, BTV cấp dưới.</w:t>
      </w:r>
    </w:p>
    <w:p w:rsidR="00ED47DD" w:rsidRDefault="00ED47DD" w:rsidP="008A0CA7">
      <w:pPr>
        <w:pStyle w:val="NormalWeb"/>
        <w:spacing w:before="80" w:beforeAutospacing="0" w:after="0" w:afterAutospacing="0" w:line="276" w:lineRule="auto"/>
        <w:ind w:firstLine="720"/>
        <w:jc w:val="both"/>
        <w:rPr>
          <w:rFonts w:ascii="Times New Roman" w:hAnsi="Times New Roman" w:cs="Times New Roman"/>
          <w:color w:val="000000"/>
          <w:sz w:val="28"/>
          <w:szCs w:val="28"/>
        </w:rPr>
      </w:pPr>
      <w:r w:rsidRPr="008A0CA7">
        <w:rPr>
          <w:rFonts w:ascii="Times New Roman" w:hAnsi="Times New Roman" w:cs="Times New Roman"/>
          <w:color w:val="000000"/>
          <w:sz w:val="28"/>
          <w:szCs w:val="28"/>
        </w:rPr>
        <w:t xml:space="preserve">4. Hàng năm, các </w:t>
      </w:r>
      <w:r w:rsidR="00D24B42">
        <w:rPr>
          <w:rFonts w:ascii="Times New Roman" w:hAnsi="Times New Roman" w:cs="Times New Roman"/>
          <w:color w:val="000000"/>
          <w:sz w:val="28"/>
          <w:szCs w:val="28"/>
        </w:rPr>
        <w:t>Ủy</w:t>
      </w:r>
      <w:r w:rsidRPr="008A0CA7">
        <w:rPr>
          <w:rFonts w:ascii="Times New Roman" w:hAnsi="Times New Roman" w:cs="Times New Roman"/>
          <w:color w:val="000000"/>
          <w:sz w:val="28"/>
          <w:szCs w:val="28"/>
        </w:rPr>
        <w:t xml:space="preserve"> viên UBKT Huyện đoàn tiến hành kiểm điểm việc thực hiện nhiệm vụ của uỷ viên UBKT đã được phân công và gửi báo cáo (bằng văn bản) về thường trực UBKT Huyện đoàn trước ngày 05/11.</w:t>
      </w:r>
    </w:p>
    <w:p w:rsidR="00B91883" w:rsidRPr="00B91883" w:rsidRDefault="00B91883" w:rsidP="008A0CA7">
      <w:pPr>
        <w:pStyle w:val="NormalWeb"/>
        <w:spacing w:before="80" w:beforeAutospacing="0" w:after="0" w:afterAutospacing="0" w:line="276" w:lineRule="auto"/>
        <w:ind w:firstLine="720"/>
        <w:jc w:val="both"/>
        <w:rPr>
          <w:rFonts w:ascii="Times New Roman" w:hAnsi="Times New Roman" w:cs="Times New Roman"/>
          <w:color w:val="000000"/>
        </w:rPr>
      </w:pPr>
    </w:p>
    <w:p w:rsidR="00ED47DD" w:rsidRDefault="00ED47DD" w:rsidP="008A0CA7">
      <w:pPr>
        <w:pStyle w:val="NormalWeb"/>
        <w:spacing w:before="80" w:beforeAutospacing="0" w:after="0" w:afterAutospacing="0" w:line="276" w:lineRule="auto"/>
        <w:jc w:val="center"/>
        <w:rPr>
          <w:rStyle w:val="Strong"/>
          <w:rFonts w:ascii="Times New Roman" w:hAnsi="Times New Roman" w:cs="Times New Roman"/>
          <w:sz w:val="28"/>
          <w:szCs w:val="28"/>
        </w:rPr>
      </w:pPr>
      <w:r w:rsidRPr="008A0CA7">
        <w:rPr>
          <w:rStyle w:val="Strong"/>
          <w:rFonts w:ascii="Times New Roman" w:hAnsi="Times New Roman" w:cs="Times New Roman"/>
          <w:sz w:val="28"/>
          <w:szCs w:val="28"/>
        </w:rPr>
        <w:t>Chương IV</w:t>
      </w:r>
      <w:r w:rsidRPr="008A0CA7">
        <w:rPr>
          <w:rFonts w:ascii="Times New Roman" w:hAnsi="Times New Roman" w:cs="Times New Roman"/>
          <w:b/>
          <w:bCs/>
          <w:sz w:val="28"/>
          <w:szCs w:val="28"/>
        </w:rPr>
        <w:br/>
      </w:r>
      <w:r w:rsidRPr="008A0CA7">
        <w:rPr>
          <w:rStyle w:val="Strong"/>
          <w:rFonts w:ascii="Times New Roman" w:hAnsi="Times New Roman" w:cs="Times New Roman"/>
          <w:sz w:val="28"/>
          <w:szCs w:val="28"/>
        </w:rPr>
        <w:t xml:space="preserve">CÁC MỐI QUAN HỆ CỦA </w:t>
      </w:r>
      <w:r w:rsidR="00DC702B">
        <w:rPr>
          <w:rStyle w:val="Strong"/>
          <w:rFonts w:ascii="Times New Roman" w:hAnsi="Times New Roman" w:cs="Times New Roman"/>
          <w:sz w:val="28"/>
          <w:szCs w:val="28"/>
        </w:rPr>
        <w:t>ỦY BAN KIỂM TRA</w:t>
      </w:r>
      <w:r w:rsidRPr="008A0CA7">
        <w:rPr>
          <w:rStyle w:val="Strong"/>
          <w:rFonts w:ascii="Times New Roman" w:hAnsi="Times New Roman" w:cs="Times New Roman"/>
          <w:sz w:val="28"/>
          <w:szCs w:val="28"/>
        </w:rPr>
        <w:t xml:space="preserve"> HUYỆN ĐOÀN</w:t>
      </w:r>
    </w:p>
    <w:p w:rsidR="00B91883" w:rsidRPr="00B91883" w:rsidRDefault="00B91883" w:rsidP="008A0CA7">
      <w:pPr>
        <w:pStyle w:val="NormalWeb"/>
        <w:spacing w:before="80" w:beforeAutospacing="0" w:after="0" w:afterAutospacing="0" w:line="276" w:lineRule="auto"/>
        <w:jc w:val="center"/>
        <w:rPr>
          <w:rStyle w:val="Strong"/>
          <w:rFonts w:ascii="Times New Roman" w:hAnsi="Times New Roman" w:cs="Times New Roman"/>
        </w:rPr>
      </w:pPr>
    </w:p>
    <w:p w:rsidR="00ED47DD" w:rsidRPr="00A35FEF" w:rsidRDefault="00ED47DD" w:rsidP="008A0CA7">
      <w:pPr>
        <w:pStyle w:val="NormalWeb"/>
        <w:spacing w:before="80" w:beforeAutospacing="0" w:after="0" w:afterAutospacing="0" w:line="276" w:lineRule="auto"/>
        <w:ind w:firstLine="720"/>
        <w:jc w:val="both"/>
        <w:rPr>
          <w:rFonts w:ascii="Times New Roman Bold" w:hAnsi="Times New Roman Bold" w:cs="Times New Roman"/>
          <w:b/>
          <w:spacing w:val="-4"/>
          <w:sz w:val="28"/>
          <w:szCs w:val="28"/>
        </w:rPr>
      </w:pPr>
      <w:r w:rsidRPr="00A35FEF">
        <w:rPr>
          <w:rFonts w:ascii="Times New Roman Bold" w:hAnsi="Times New Roman Bold" w:cs="Times New Roman"/>
          <w:b/>
          <w:spacing w:val="-4"/>
          <w:sz w:val="28"/>
          <w:szCs w:val="28"/>
        </w:rPr>
        <w:t>Điều 9. Mối quan hệ với Ban Chấp hành, Ban Thường vụ Huyện đoàn</w:t>
      </w:r>
    </w:p>
    <w:p w:rsidR="00ED47DD" w:rsidRPr="00923742" w:rsidRDefault="00ED47DD" w:rsidP="008A0CA7">
      <w:pPr>
        <w:pStyle w:val="NormalWeb"/>
        <w:spacing w:before="80" w:beforeAutospacing="0" w:after="0" w:afterAutospacing="0" w:line="276" w:lineRule="auto"/>
        <w:ind w:firstLine="720"/>
        <w:jc w:val="both"/>
        <w:rPr>
          <w:rFonts w:ascii="Times New Roman" w:hAnsi="Times New Roman" w:cs="Times New Roman"/>
          <w:spacing w:val="-6"/>
          <w:sz w:val="28"/>
          <w:szCs w:val="28"/>
        </w:rPr>
      </w:pPr>
      <w:r w:rsidRPr="00923742">
        <w:rPr>
          <w:rFonts w:ascii="Times New Roman" w:hAnsi="Times New Roman" w:cs="Times New Roman"/>
          <w:spacing w:val="-6"/>
          <w:sz w:val="28"/>
          <w:szCs w:val="28"/>
        </w:rPr>
        <w:t xml:space="preserve">1. </w:t>
      </w:r>
      <w:r w:rsidR="00126AF4" w:rsidRPr="00923742">
        <w:rPr>
          <w:rFonts w:ascii="Times New Roman" w:hAnsi="Times New Roman" w:cs="Times New Roman"/>
          <w:spacing w:val="-6"/>
          <w:sz w:val="28"/>
          <w:szCs w:val="28"/>
        </w:rPr>
        <w:t>Ủy ban Kiểm tra</w:t>
      </w:r>
      <w:r w:rsidRPr="00923742">
        <w:rPr>
          <w:rFonts w:ascii="Times New Roman" w:hAnsi="Times New Roman" w:cs="Times New Roman"/>
          <w:spacing w:val="-6"/>
          <w:sz w:val="28"/>
          <w:szCs w:val="28"/>
        </w:rPr>
        <w:t xml:space="preserve"> Huyện đoàn chịu sự lãnh đạo của BCH Huyện đoàn, sự chỉ đạo thường xuyên, trực tiếp của Ban Thường vụ, Thường trực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2.  Định kỳ 6 tháng, một năm, UBKT có trách nhiệm báo cáo với BCH về tình hình thực hiện nhiệm vụ công tác kiểm tra, giám sát và kế hoạch công tác kiểm tra trong thời gian tới.</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3. Trong quá trình tổ chức kiểm tra, giám sát nếu phát hiện những vấn đề mới nảy sinh liên quan đến việc thực hiện Điều lệ Đoàn, các chỉ thị, nghị quyết và chỉ đạo của BCH, Ban Thường vụ, UBKT Huyện đoàn phải kịp thời báo cáo, tham mưu với BCH, BTV Huyện đoàn để giải quyết.</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10. Mối quan hệ với các bộ phận chuyên môn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1. </w:t>
      </w:r>
      <w:r w:rsidR="0079146C">
        <w:rPr>
          <w:rFonts w:ascii="Times New Roman" w:hAnsi="Times New Roman" w:cs="Times New Roman"/>
          <w:sz w:val="28"/>
          <w:szCs w:val="28"/>
        </w:rPr>
        <w:t>Ủy ban Kiểm tra</w:t>
      </w:r>
      <w:r w:rsidRPr="008A0CA7">
        <w:rPr>
          <w:rFonts w:ascii="Times New Roman" w:hAnsi="Times New Roman" w:cs="Times New Roman"/>
          <w:sz w:val="28"/>
          <w:szCs w:val="28"/>
        </w:rPr>
        <w:t xml:space="preserve"> Huyện đoàn có trách nhiệm phối hợp chặt chẽ với các bộ phận chuyên môn của cơ quan Huyện đoàn để giải quyết những vấn đề </w:t>
      </w:r>
      <w:r w:rsidRPr="008A0CA7">
        <w:rPr>
          <w:rFonts w:ascii="Times New Roman" w:hAnsi="Times New Roman" w:cs="Times New Roman"/>
          <w:sz w:val="28"/>
          <w:szCs w:val="28"/>
        </w:rPr>
        <w:lastRenderedPageBreak/>
        <w:t>có liên quan đến công tác kiểm tra, giám sát, thực hiện Điều lệ Đoàn, các nghị quyết, chủ trương liên quan đến công tác của Đoàn nhằm góp phần xây dựng tổ chức Đoàn ngày càng vững mạnh.</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2. </w:t>
      </w:r>
      <w:r w:rsidR="00FC4E53">
        <w:rPr>
          <w:rFonts w:ascii="Times New Roman" w:hAnsi="Times New Roman" w:cs="Times New Roman"/>
          <w:sz w:val="28"/>
          <w:szCs w:val="28"/>
        </w:rPr>
        <w:t>Ủy ban Kiểm tra</w:t>
      </w:r>
      <w:r w:rsidRPr="008A0CA7">
        <w:rPr>
          <w:rFonts w:ascii="Times New Roman" w:hAnsi="Times New Roman" w:cs="Times New Roman"/>
          <w:sz w:val="28"/>
          <w:szCs w:val="28"/>
        </w:rPr>
        <w:t xml:space="preserve"> Huyện đoàn phối hợp với các bộ phận chuyên môn Huyện đoàn hướng dẫn các cấp bộ Đoàn thực hiện tốt công tác kiểm tra, giám sát của Đoàn; cung cấp tình hình và tài liệu liên quan đến công tác kiểm tra, giám sát để phục vụ công tác lãnh đạo của BCH, BTV Huyện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3. Khi cần thiết, Thường trực UBKT được đề xuất với BTV Huyện đoàn trưng tập một số cán bộ của Huyện đoàn, đơn vị liên quan tham gia các đoàn kiểm tra, giám sát.</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11. Mối quan hệ của UBKT Huyện đoàn với Ban chấp hành và cán bộ làm công tác kiểm tra cấp dưới</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 </w:t>
      </w:r>
      <w:r w:rsidR="00920C41">
        <w:rPr>
          <w:rFonts w:ascii="Times New Roman" w:hAnsi="Times New Roman" w:cs="Times New Roman"/>
          <w:sz w:val="28"/>
          <w:szCs w:val="28"/>
        </w:rPr>
        <w:t>Ủy ban Kiểm tra</w:t>
      </w:r>
      <w:r w:rsidRPr="008A0CA7">
        <w:rPr>
          <w:rFonts w:ascii="Times New Roman" w:hAnsi="Times New Roman" w:cs="Times New Roman"/>
          <w:sz w:val="28"/>
          <w:szCs w:val="28"/>
        </w:rPr>
        <w:t xml:space="preserve"> Huyện đoàn hướng dẫn, kiểm tra, giám sát BCH Đoàn, BTV và chỉ đạo thường trực cơ sở Đoàn phụ trách công tác kiểm tra, giám sát trong việc lãnh đạo, tổ chức thực hiện nhiệm vụ công tác kiểm tra, giám sát, kỷ luật của Đoàn.</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12. Mối quan hệ với các ban, ngành đoàn thể khác</w:t>
      </w:r>
    </w:p>
    <w:p w:rsidR="00ED47DD" w:rsidRPr="00A65A80" w:rsidRDefault="00ED47DD" w:rsidP="008A0CA7">
      <w:pPr>
        <w:pStyle w:val="NormalWeb"/>
        <w:spacing w:before="80" w:beforeAutospacing="0" w:after="0" w:afterAutospacing="0" w:line="276" w:lineRule="auto"/>
        <w:ind w:firstLine="720"/>
        <w:jc w:val="both"/>
        <w:rPr>
          <w:rFonts w:ascii="Times New Roman" w:hAnsi="Times New Roman" w:cs="Times New Roman"/>
          <w:spacing w:val="-6"/>
          <w:sz w:val="28"/>
          <w:szCs w:val="28"/>
        </w:rPr>
      </w:pPr>
      <w:r w:rsidRPr="00A65A80">
        <w:rPr>
          <w:rFonts w:ascii="Times New Roman" w:hAnsi="Times New Roman" w:cs="Times New Roman"/>
          <w:spacing w:val="-6"/>
          <w:sz w:val="28"/>
          <w:szCs w:val="28"/>
        </w:rPr>
        <w:t xml:space="preserve">Khi được </w:t>
      </w:r>
      <w:r w:rsidR="001675C4" w:rsidRPr="00A65A80">
        <w:rPr>
          <w:rFonts w:ascii="Times New Roman" w:hAnsi="Times New Roman" w:cs="Times New Roman"/>
          <w:spacing w:val="-6"/>
          <w:sz w:val="28"/>
          <w:szCs w:val="28"/>
        </w:rPr>
        <w:t>Ban Chấp hành</w:t>
      </w:r>
      <w:r w:rsidRPr="00A65A80">
        <w:rPr>
          <w:rFonts w:ascii="Times New Roman" w:hAnsi="Times New Roman" w:cs="Times New Roman"/>
          <w:spacing w:val="-6"/>
          <w:sz w:val="28"/>
          <w:szCs w:val="28"/>
        </w:rPr>
        <w:t>, Ban Thường vụ, Thường trực Huyện đoàn uỷ quyền, UBKT Huyện đoàn có quan hệ với các cơ quan của Đảng, Nhà nước và đoàn thể khác để giải quyết những vấn đề có liên quan đến tổ chức Đoàn và quyền lợi, nghĩa vụ của đoàn viên, thanh niên và trong công tác kiểm tra, giám sát.</w:t>
      </w:r>
    </w:p>
    <w:p w:rsidR="009530CD" w:rsidRPr="009530CD" w:rsidRDefault="009530CD" w:rsidP="008A0CA7">
      <w:pPr>
        <w:pStyle w:val="NormalWeb"/>
        <w:spacing w:before="80" w:beforeAutospacing="0" w:after="0" w:afterAutospacing="0" w:line="276" w:lineRule="auto"/>
        <w:jc w:val="center"/>
        <w:rPr>
          <w:rStyle w:val="Strong"/>
          <w:rFonts w:ascii="Times New Roman" w:hAnsi="Times New Roman" w:cs="Times New Roman"/>
        </w:rPr>
      </w:pPr>
    </w:p>
    <w:p w:rsidR="00ED47DD" w:rsidRDefault="00ED47DD" w:rsidP="008A0CA7">
      <w:pPr>
        <w:pStyle w:val="NormalWeb"/>
        <w:spacing w:before="80" w:beforeAutospacing="0" w:after="0" w:afterAutospacing="0" w:line="276" w:lineRule="auto"/>
        <w:jc w:val="center"/>
        <w:rPr>
          <w:rStyle w:val="Strong"/>
          <w:rFonts w:ascii="Times New Roman" w:hAnsi="Times New Roman" w:cs="Times New Roman"/>
          <w:sz w:val="28"/>
          <w:szCs w:val="28"/>
        </w:rPr>
      </w:pPr>
      <w:r w:rsidRPr="008A0CA7">
        <w:rPr>
          <w:rStyle w:val="Strong"/>
          <w:rFonts w:ascii="Times New Roman" w:hAnsi="Times New Roman" w:cs="Times New Roman"/>
          <w:sz w:val="28"/>
          <w:szCs w:val="28"/>
        </w:rPr>
        <w:t>Chương V</w:t>
      </w:r>
      <w:r w:rsidRPr="008A0CA7">
        <w:rPr>
          <w:rFonts w:ascii="Times New Roman" w:hAnsi="Times New Roman" w:cs="Times New Roman"/>
          <w:b/>
          <w:bCs/>
          <w:sz w:val="28"/>
          <w:szCs w:val="28"/>
        </w:rPr>
        <w:br/>
      </w:r>
      <w:r w:rsidRPr="008A0CA7">
        <w:rPr>
          <w:rStyle w:val="Strong"/>
          <w:rFonts w:ascii="Times New Roman" w:hAnsi="Times New Roman" w:cs="Times New Roman"/>
          <w:sz w:val="28"/>
          <w:szCs w:val="28"/>
        </w:rPr>
        <w:t>ĐIỀU KHOẢN THI HÀNH</w:t>
      </w:r>
    </w:p>
    <w:p w:rsidR="009530CD" w:rsidRPr="009530CD" w:rsidRDefault="009530CD" w:rsidP="008A0CA7">
      <w:pPr>
        <w:pStyle w:val="NormalWeb"/>
        <w:spacing w:before="80" w:beforeAutospacing="0" w:after="0" w:afterAutospacing="0" w:line="276" w:lineRule="auto"/>
        <w:jc w:val="center"/>
        <w:rPr>
          <w:rFonts w:ascii="Times New Roman" w:hAnsi="Times New Roman" w:cs="Times New Roman"/>
        </w:rPr>
      </w:pP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13. Trách nhiệm thực hiện quy chế</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Cấp bộ Đoàn và UBKT Huyện Đoàn, các bộ phận chuyên môn Huyện đoàn, các Ủy viên BCH, Ban Thường vụ và cán bộ, đoàn viên có trách nhiệm thực hiện nghiêm quy chế này.</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b/>
          <w:sz w:val="28"/>
          <w:szCs w:val="28"/>
        </w:rPr>
      </w:pPr>
      <w:r w:rsidRPr="008A0CA7">
        <w:rPr>
          <w:rFonts w:ascii="Times New Roman" w:hAnsi="Times New Roman" w:cs="Times New Roman"/>
          <w:b/>
          <w:sz w:val="28"/>
          <w:szCs w:val="28"/>
        </w:rPr>
        <w:t>Điều 14. Hiệu lực của Quy chế</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 xml:space="preserve">Quy chế này có hiệu lực kể từ ngày ký ban hành. </w:t>
      </w:r>
    </w:p>
    <w:p w:rsidR="00ED47DD" w:rsidRPr="008A0CA7" w:rsidRDefault="00ED47DD" w:rsidP="008A0CA7">
      <w:pPr>
        <w:pStyle w:val="NormalWeb"/>
        <w:spacing w:before="80" w:beforeAutospacing="0" w:after="0" w:afterAutospacing="0" w:line="276" w:lineRule="auto"/>
        <w:ind w:firstLine="720"/>
        <w:jc w:val="both"/>
        <w:rPr>
          <w:rFonts w:ascii="Times New Roman" w:hAnsi="Times New Roman" w:cs="Times New Roman"/>
          <w:sz w:val="28"/>
          <w:szCs w:val="28"/>
        </w:rPr>
      </w:pPr>
      <w:r w:rsidRPr="008A0CA7">
        <w:rPr>
          <w:rFonts w:ascii="Times New Roman" w:hAnsi="Times New Roman" w:cs="Times New Roman"/>
          <w:sz w:val="28"/>
          <w:szCs w:val="28"/>
        </w:rPr>
        <w:t>Trong quá trình thực hiện, nếu có điều gì chưa phù hợp, UBKT Huyện đoàn đề xuất với BTV để trình BCH Huyện đoàn xem xét sửa đổi./.</w:t>
      </w:r>
    </w:p>
    <w:sectPr w:rsidR="00ED47DD" w:rsidRPr="008A0CA7" w:rsidSect="00E208E4">
      <w:headerReference w:type="even" r:id="rId7"/>
      <w:headerReference w:type="default" r:id="rId8"/>
      <w:footerReference w:type="even" r:id="rId9"/>
      <w:footerReference w:type="default" r:id="rId10"/>
      <w:pgSz w:w="11909" w:h="16834" w:code="9"/>
      <w:pgMar w:top="1134" w:right="1134" w:bottom="1021" w:left="1701" w:header="720" w:footer="720" w:gutter="232"/>
      <w:pgNumType w:start="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47" w:rsidRDefault="007B3447" w:rsidP="00AD7E86">
      <w:r>
        <w:separator/>
      </w:r>
    </w:p>
  </w:endnote>
  <w:endnote w:type="continuationSeparator" w:id="0">
    <w:p w:rsidR="007B3447" w:rsidRDefault="007B3447" w:rsidP="00AD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88" w:rsidRDefault="007E17AD" w:rsidP="00D67DA4">
    <w:pPr>
      <w:pStyle w:val="Footer"/>
      <w:framePr w:wrap="around" w:vAnchor="text" w:hAnchor="margin" w:xAlign="right" w:y="1"/>
      <w:rPr>
        <w:rStyle w:val="PageNumber"/>
      </w:rPr>
    </w:pPr>
    <w:r>
      <w:rPr>
        <w:rStyle w:val="PageNumber"/>
      </w:rPr>
      <w:fldChar w:fldCharType="begin"/>
    </w:r>
    <w:r w:rsidR="00ED47DD">
      <w:rPr>
        <w:rStyle w:val="PageNumber"/>
      </w:rPr>
      <w:instrText xml:space="preserve">PAGE  </w:instrText>
    </w:r>
    <w:r>
      <w:rPr>
        <w:rStyle w:val="PageNumber"/>
      </w:rPr>
      <w:fldChar w:fldCharType="end"/>
    </w:r>
  </w:p>
  <w:p w:rsidR="00A03688" w:rsidRDefault="007B3447" w:rsidP="00D67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88" w:rsidRDefault="007B3447" w:rsidP="00D67D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47" w:rsidRDefault="007B3447" w:rsidP="00AD7E86">
      <w:r>
        <w:separator/>
      </w:r>
    </w:p>
  </w:footnote>
  <w:footnote w:type="continuationSeparator" w:id="0">
    <w:p w:rsidR="007B3447" w:rsidRDefault="007B3447" w:rsidP="00AD7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88" w:rsidRDefault="007E17AD" w:rsidP="00AE4B26">
    <w:pPr>
      <w:pStyle w:val="Header"/>
      <w:framePr w:wrap="around" w:vAnchor="text" w:hAnchor="margin" w:xAlign="center" w:y="1"/>
      <w:rPr>
        <w:rStyle w:val="PageNumber"/>
      </w:rPr>
    </w:pPr>
    <w:r>
      <w:rPr>
        <w:rStyle w:val="PageNumber"/>
      </w:rPr>
      <w:fldChar w:fldCharType="begin"/>
    </w:r>
    <w:r w:rsidR="00ED47DD">
      <w:rPr>
        <w:rStyle w:val="PageNumber"/>
      </w:rPr>
      <w:instrText xml:space="preserve">PAGE  </w:instrText>
    </w:r>
    <w:r>
      <w:rPr>
        <w:rStyle w:val="PageNumber"/>
      </w:rPr>
      <w:fldChar w:fldCharType="end"/>
    </w:r>
  </w:p>
  <w:p w:rsidR="00A03688" w:rsidRDefault="007B3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88" w:rsidRDefault="007E17AD" w:rsidP="00AE4B26">
    <w:pPr>
      <w:pStyle w:val="Header"/>
      <w:framePr w:wrap="around" w:vAnchor="text" w:hAnchor="margin" w:xAlign="center" w:y="1"/>
      <w:rPr>
        <w:rStyle w:val="PageNumber"/>
      </w:rPr>
    </w:pPr>
    <w:r>
      <w:rPr>
        <w:rStyle w:val="PageNumber"/>
      </w:rPr>
      <w:fldChar w:fldCharType="begin"/>
    </w:r>
    <w:r w:rsidR="00ED47DD">
      <w:rPr>
        <w:rStyle w:val="PageNumber"/>
      </w:rPr>
      <w:instrText xml:space="preserve">PAGE  </w:instrText>
    </w:r>
    <w:r>
      <w:rPr>
        <w:rStyle w:val="PageNumber"/>
      </w:rPr>
      <w:fldChar w:fldCharType="separate"/>
    </w:r>
    <w:r w:rsidR="00D56022">
      <w:rPr>
        <w:rStyle w:val="PageNumber"/>
        <w:noProof/>
      </w:rPr>
      <w:t>1</w:t>
    </w:r>
    <w:r>
      <w:rPr>
        <w:rStyle w:val="PageNumber"/>
      </w:rPr>
      <w:fldChar w:fldCharType="end"/>
    </w:r>
  </w:p>
  <w:p w:rsidR="00A03688" w:rsidRDefault="007B34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DD"/>
    <w:rsid w:val="00002D04"/>
    <w:rsid w:val="00002F7D"/>
    <w:rsid w:val="00014B34"/>
    <w:rsid w:val="00020AC9"/>
    <w:rsid w:val="00022FC9"/>
    <w:rsid w:val="000336F8"/>
    <w:rsid w:val="00035549"/>
    <w:rsid w:val="00050F23"/>
    <w:rsid w:val="00052D99"/>
    <w:rsid w:val="0005515D"/>
    <w:rsid w:val="00062E2A"/>
    <w:rsid w:val="00062E63"/>
    <w:rsid w:val="00065F19"/>
    <w:rsid w:val="00066942"/>
    <w:rsid w:val="00070997"/>
    <w:rsid w:val="00080627"/>
    <w:rsid w:val="00082FE2"/>
    <w:rsid w:val="00090754"/>
    <w:rsid w:val="00096C48"/>
    <w:rsid w:val="000A0A71"/>
    <w:rsid w:val="000A44CA"/>
    <w:rsid w:val="000A5D4D"/>
    <w:rsid w:val="000B413F"/>
    <w:rsid w:val="000B74E7"/>
    <w:rsid w:val="000C2975"/>
    <w:rsid w:val="000C781B"/>
    <w:rsid w:val="000E016E"/>
    <w:rsid w:val="000E4A34"/>
    <w:rsid w:val="000E4BCE"/>
    <w:rsid w:val="000E6576"/>
    <w:rsid w:val="000F235F"/>
    <w:rsid w:val="000F4ECB"/>
    <w:rsid w:val="00104704"/>
    <w:rsid w:val="00111142"/>
    <w:rsid w:val="00121E8A"/>
    <w:rsid w:val="00123FE0"/>
    <w:rsid w:val="00126AF4"/>
    <w:rsid w:val="0014386C"/>
    <w:rsid w:val="00143884"/>
    <w:rsid w:val="00154700"/>
    <w:rsid w:val="00154934"/>
    <w:rsid w:val="001557E9"/>
    <w:rsid w:val="00166630"/>
    <w:rsid w:val="001667CC"/>
    <w:rsid w:val="001675C4"/>
    <w:rsid w:val="00172C69"/>
    <w:rsid w:val="00174C0A"/>
    <w:rsid w:val="00190AE5"/>
    <w:rsid w:val="0019147B"/>
    <w:rsid w:val="001955DA"/>
    <w:rsid w:val="001B166C"/>
    <w:rsid w:val="001B2BF4"/>
    <w:rsid w:val="001B78F0"/>
    <w:rsid w:val="001C1363"/>
    <w:rsid w:val="001C463F"/>
    <w:rsid w:val="001D1CB6"/>
    <w:rsid w:val="001E4D2D"/>
    <w:rsid w:val="001E549F"/>
    <w:rsid w:val="001E5A93"/>
    <w:rsid w:val="001E670A"/>
    <w:rsid w:val="001F55E8"/>
    <w:rsid w:val="00201FB0"/>
    <w:rsid w:val="00204D87"/>
    <w:rsid w:val="00213223"/>
    <w:rsid w:val="00217DC6"/>
    <w:rsid w:val="00223216"/>
    <w:rsid w:val="00225C26"/>
    <w:rsid w:val="0022723B"/>
    <w:rsid w:val="002349AA"/>
    <w:rsid w:val="00241476"/>
    <w:rsid w:val="00243858"/>
    <w:rsid w:val="00244A48"/>
    <w:rsid w:val="00245050"/>
    <w:rsid w:val="00245429"/>
    <w:rsid w:val="00245897"/>
    <w:rsid w:val="0025407A"/>
    <w:rsid w:val="002569A3"/>
    <w:rsid w:val="00262B31"/>
    <w:rsid w:val="00267036"/>
    <w:rsid w:val="00270296"/>
    <w:rsid w:val="002842FC"/>
    <w:rsid w:val="00284C61"/>
    <w:rsid w:val="0028645E"/>
    <w:rsid w:val="002A2C5E"/>
    <w:rsid w:val="002A4A24"/>
    <w:rsid w:val="002A5116"/>
    <w:rsid w:val="002A6E74"/>
    <w:rsid w:val="002B7667"/>
    <w:rsid w:val="002C219A"/>
    <w:rsid w:val="002C67F1"/>
    <w:rsid w:val="002D03AD"/>
    <w:rsid w:val="002D670E"/>
    <w:rsid w:val="002F42F2"/>
    <w:rsid w:val="00306545"/>
    <w:rsid w:val="00315465"/>
    <w:rsid w:val="00316132"/>
    <w:rsid w:val="00323ABC"/>
    <w:rsid w:val="00325C34"/>
    <w:rsid w:val="00326C74"/>
    <w:rsid w:val="00332849"/>
    <w:rsid w:val="0034351F"/>
    <w:rsid w:val="00354EA2"/>
    <w:rsid w:val="003646E8"/>
    <w:rsid w:val="00364D0A"/>
    <w:rsid w:val="0037398C"/>
    <w:rsid w:val="003758C9"/>
    <w:rsid w:val="0038482B"/>
    <w:rsid w:val="003874AF"/>
    <w:rsid w:val="00387D47"/>
    <w:rsid w:val="00387F94"/>
    <w:rsid w:val="003A2897"/>
    <w:rsid w:val="003B1F2C"/>
    <w:rsid w:val="003B4AB6"/>
    <w:rsid w:val="003B4F8B"/>
    <w:rsid w:val="003C0638"/>
    <w:rsid w:val="003C13FF"/>
    <w:rsid w:val="003C5A6E"/>
    <w:rsid w:val="003C7723"/>
    <w:rsid w:val="003E5D34"/>
    <w:rsid w:val="003E5DEF"/>
    <w:rsid w:val="003F2590"/>
    <w:rsid w:val="003F33B7"/>
    <w:rsid w:val="003F57C6"/>
    <w:rsid w:val="003F77D6"/>
    <w:rsid w:val="004058FD"/>
    <w:rsid w:val="004160C4"/>
    <w:rsid w:val="004206B0"/>
    <w:rsid w:val="00430410"/>
    <w:rsid w:val="00440ED0"/>
    <w:rsid w:val="0046321F"/>
    <w:rsid w:val="00464674"/>
    <w:rsid w:val="00465384"/>
    <w:rsid w:val="004771F5"/>
    <w:rsid w:val="00481554"/>
    <w:rsid w:val="0049201F"/>
    <w:rsid w:val="004B182D"/>
    <w:rsid w:val="004B1BEB"/>
    <w:rsid w:val="004C4351"/>
    <w:rsid w:val="004D2584"/>
    <w:rsid w:val="004E1288"/>
    <w:rsid w:val="004F44C9"/>
    <w:rsid w:val="004F5F77"/>
    <w:rsid w:val="004F65A4"/>
    <w:rsid w:val="005066DD"/>
    <w:rsid w:val="00512AD6"/>
    <w:rsid w:val="0052363D"/>
    <w:rsid w:val="005342FE"/>
    <w:rsid w:val="00541297"/>
    <w:rsid w:val="00542921"/>
    <w:rsid w:val="00542B51"/>
    <w:rsid w:val="00543ABC"/>
    <w:rsid w:val="005562D2"/>
    <w:rsid w:val="00571112"/>
    <w:rsid w:val="005858AB"/>
    <w:rsid w:val="00587C28"/>
    <w:rsid w:val="00596CB3"/>
    <w:rsid w:val="005B1240"/>
    <w:rsid w:val="005B29AD"/>
    <w:rsid w:val="005B34CF"/>
    <w:rsid w:val="005C2EF3"/>
    <w:rsid w:val="005C3C00"/>
    <w:rsid w:val="005C5273"/>
    <w:rsid w:val="005D074F"/>
    <w:rsid w:val="005E4B54"/>
    <w:rsid w:val="005E6A87"/>
    <w:rsid w:val="005F1C7F"/>
    <w:rsid w:val="005F2EB1"/>
    <w:rsid w:val="005F4AEC"/>
    <w:rsid w:val="005F52E3"/>
    <w:rsid w:val="00623A02"/>
    <w:rsid w:val="006251C0"/>
    <w:rsid w:val="00630264"/>
    <w:rsid w:val="00633587"/>
    <w:rsid w:val="006563C7"/>
    <w:rsid w:val="00660702"/>
    <w:rsid w:val="00662618"/>
    <w:rsid w:val="00674360"/>
    <w:rsid w:val="00674D63"/>
    <w:rsid w:val="006835F0"/>
    <w:rsid w:val="006925A3"/>
    <w:rsid w:val="00696CD8"/>
    <w:rsid w:val="006B0E37"/>
    <w:rsid w:val="006C755C"/>
    <w:rsid w:val="006C7657"/>
    <w:rsid w:val="006C79CB"/>
    <w:rsid w:val="006D49AE"/>
    <w:rsid w:val="006F3BD9"/>
    <w:rsid w:val="006F5C4A"/>
    <w:rsid w:val="006F6FCB"/>
    <w:rsid w:val="00700134"/>
    <w:rsid w:val="00711300"/>
    <w:rsid w:val="00712A50"/>
    <w:rsid w:val="00744AEF"/>
    <w:rsid w:val="007455CA"/>
    <w:rsid w:val="007524F3"/>
    <w:rsid w:val="00752A39"/>
    <w:rsid w:val="0076018B"/>
    <w:rsid w:val="00760CAE"/>
    <w:rsid w:val="007646A5"/>
    <w:rsid w:val="00766CD3"/>
    <w:rsid w:val="00767896"/>
    <w:rsid w:val="007718D3"/>
    <w:rsid w:val="007856C4"/>
    <w:rsid w:val="00786E9A"/>
    <w:rsid w:val="0079146C"/>
    <w:rsid w:val="007A1E0D"/>
    <w:rsid w:val="007A47EE"/>
    <w:rsid w:val="007A4C67"/>
    <w:rsid w:val="007B00A2"/>
    <w:rsid w:val="007B3447"/>
    <w:rsid w:val="007C275E"/>
    <w:rsid w:val="007C3684"/>
    <w:rsid w:val="007C4F88"/>
    <w:rsid w:val="007D5D2F"/>
    <w:rsid w:val="007E15D4"/>
    <w:rsid w:val="007E17AD"/>
    <w:rsid w:val="007F4759"/>
    <w:rsid w:val="008060F9"/>
    <w:rsid w:val="00810B29"/>
    <w:rsid w:val="00811340"/>
    <w:rsid w:val="00820AB4"/>
    <w:rsid w:val="00822C6B"/>
    <w:rsid w:val="00822E59"/>
    <w:rsid w:val="008300F2"/>
    <w:rsid w:val="00831CF9"/>
    <w:rsid w:val="00833DD0"/>
    <w:rsid w:val="00843A79"/>
    <w:rsid w:val="008578D5"/>
    <w:rsid w:val="00863FDE"/>
    <w:rsid w:val="00867607"/>
    <w:rsid w:val="00871BE9"/>
    <w:rsid w:val="0087739C"/>
    <w:rsid w:val="00880FEC"/>
    <w:rsid w:val="00883C39"/>
    <w:rsid w:val="00892231"/>
    <w:rsid w:val="00892815"/>
    <w:rsid w:val="00892F25"/>
    <w:rsid w:val="008A0AC4"/>
    <w:rsid w:val="008A0CA7"/>
    <w:rsid w:val="008B3EC2"/>
    <w:rsid w:val="008C3910"/>
    <w:rsid w:val="008C5DFD"/>
    <w:rsid w:val="008D0493"/>
    <w:rsid w:val="008E37B8"/>
    <w:rsid w:val="008E69C1"/>
    <w:rsid w:val="0090421D"/>
    <w:rsid w:val="00904800"/>
    <w:rsid w:val="00904A80"/>
    <w:rsid w:val="00920C41"/>
    <w:rsid w:val="00923742"/>
    <w:rsid w:val="009311B0"/>
    <w:rsid w:val="0094514D"/>
    <w:rsid w:val="009463EA"/>
    <w:rsid w:val="00946AEF"/>
    <w:rsid w:val="009530CD"/>
    <w:rsid w:val="009612A9"/>
    <w:rsid w:val="0096593F"/>
    <w:rsid w:val="00974603"/>
    <w:rsid w:val="009756EF"/>
    <w:rsid w:val="00976A77"/>
    <w:rsid w:val="00981036"/>
    <w:rsid w:val="00981133"/>
    <w:rsid w:val="00984D87"/>
    <w:rsid w:val="00986ECE"/>
    <w:rsid w:val="00992653"/>
    <w:rsid w:val="009A12FB"/>
    <w:rsid w:val="009A2930"/>
    <w:rsid w:val="009A6006"/>
    <w:rsid w:val="009A7348"/>
    <w:rsid w:val="009B03C6"/>
    <w:rsid w:val="009B06A0"/>
    <w:rsid w:val="009B38EE"/>
    <w:rsid w:val="009B3C2F"/>
    <w:rsid w:val="009B5434"/>
    <w:rsid w:val="009C1C12"/>
    <w:rsid w:val="009E1156"/>
    <w:rsid w:val="009E1F46"/>
    <w:rsid w:val="009F58C3"/>
    <w:rsid w:val="00A24D22"/>
    <w:rsid w:val="00A25CBD"/>
    <w:rsid w:val="00A25EAA"/>
    <w:rsid w:val="00A33CCC"/>
    <w:rsid w:val="00A3411D"/>
    <w:rsid w:val="00A35FEF"/>
    <w:rsid w:val="00A4185C"/>
    <w:rsid w:val="00A5258A"/>
    <w:rsid w:val="00A53530"/>
    <w:rsid w:val="00A63320"/>
    <w:rsid w:val="00A65A80"/>
    <w:rsid w:val="00A75C2F"/>
    <w:rsid w:val="00A86E1A"/>
    <w:rsid w:val="00AA02C1"/>
    <w:rsid w:val="00AB11D8"/>
    <w:rsid w:val="00AB4993"/>
    <w:rsid w:val="00AC039F"/>
    <w:rsid w:val="00AC23AC"/>
    <w:rsid w:val="00AC6C4D"/>
    <w:rsid w:val="00AD4F9F"/>
    <w:rsid w:val="00AD7E86"/>
    <w:rsid w:val="00AE77CA"/>
    <w:rsid w:val="00AF528A"/>
    <w:rsid w:val="00AF5989"/>
    <w:rsid w:val="00AF6006"/>
    <w:rsid w:val="00B152A5"/>
    <w:rsid w:val="00B1607D"/>
    <w:rsid w:val="00B174E8"/>
    <w:rsid w:val="00B20463"/>
    <w:rsid w:val="00B226B2"/>
    <w:rsid w:val="00B23A1A"/>
    <w:rsid w:val="00B312F6"/>
    <w:rsid w:val="00B449B8"/>
    <w:rsid w:val="00B50A38"/>
    <w:rsid w:val="00B52F30"/>
    <w:rsid w:val="00B548F7"/>
    <w:rsid w:val="00B54DB3"/>
    <w:rsid w:val="00B57DA0"/>
    <w:rsid w:val="00B67D49"/>
    <w:rsid w:val="00B73EE0"/>
    <w:rsid w:val="00B76C7A"/>
    <w:rsid w:val="00B81107"/>
    <w:rsid w:val="00B82907"/>
    <w:rsid w:val="00B8586E"/>
    <w:rsid w:val="00B91883"/>
    <w:rsid w:val="00BA098C"/>
    <w:rsid w:val="00BB0813"/>
    <w:rsid w:val="00BC62B5"/>
    <w:rsid w:val="00BC75E8"/>
    <w:rsid w:val="00BD2034"/>
    <w:rsid w:val="00BE13D5"/>
    <w:rsid w:val="00BF35A2"/>
    <w:rsid w:val="00BF602E"/>
    <w:rsid w:val="00C02B08"/>
    <w:rsid w:val="00C045D6"/>
    <w:rsid w:val="00C04B50"/>
    <w:rsid w:val="00C17092"/>
    <w:rsid w:val="00C2056E"/>
    <w:rsid w:val="00C31565"/>
    <w:rsid w:val="00C512DD"/>
    <w:rsid w:val="00C57696"/>
    <w:rsid w:val="00C60A6C"/>
    <w:rsid w:val="00C6517D"/>
    <w:rsid w:val="00C73FA4"/>
    <w:rsid w:val="00C96B91"/>
    <w:rsid w:val="00CB3CE8"/>
    <w:rsid w:val="00CB7125"/>
    <w:rsid w:val="00CC2BA1"/>
    <w:rsid w:val="00CC3B12"/>
    <w:rsid w:val="00CD2100"/>
    <w:rsid w:val="00CD2F16"/>
    <w:rsid w:val="00CE55F1"/>
    <w:rsid w:val="00CF252D"/>
    <w:rsid w:val="00CF7779"/>
    <w:rsid w:val="00D01CCF"/>
    <w:rsid w:val="00D01D38"/>
    <w:rsid w:val="00D0363C"/>
    <w:rsid w:val="00D10733"/>
    <w:rsid w:val="00D116CB"/>
    <w:rsid w:val="00D14DA8"/>
    <w:rsid w:val="00D15082"/>
    <w:rsid w:val="00D22E80"/>
    <w:rsid w:val="00D24B42"/>
    <w:rsid w:val="00D400AA"/>
    <w:rsid w:val="00D45A9D"/>
    <w:rsid w:val="00D50B9E"/>
    <w:rsid w:val="00D53365"/>
    <w:rsid w:val="00D55A2B"/>
    <w:rsid w:val="00D56022"/>
    <w:rsid w:val="00D60674"/>
    <w:rsid w:val="00D65925"/>
    <w:rsid w:val="00D66665"/>
    <w:rsid w:val="00D71E27"/>
    <w:rsid w:val="00D75438"/>
    <w:rsid w:val="00D93F99"/>
    <w:rsid w:val="00D9720E"/>
    <w:rsid w:val="00DB5023"/>
    <w:rsid w:val="00DB5DF6"/>
    <w:rsid w:val="00DC34F1"/>
    <w:rsid w:val="00DC702B"/>
    <w:rsid w:val="00DD4511"/>
    <w:rsid w:val="00DE6D9D"/>
    <w:rsid w:val="00DF3A01"/>
    <w:rsid w:val="00DF3B24"/>
    <w:rsid w:val="00E07E08"/>
    <w:rsid w:val="00E1128B"/>
    <w:rsid w:val="00E205A8"/>
    <w:rsid w:val="00E208E4"/>
    <w:rsid w:val="00E22607"/>
    <w:rsid w:val="00E245EB"/>
    <w:rsid w:val="00E24A72"/>
    <w:rsid w:val="00E25D6D"/>
    <w:rsid w:val="00E26901"/>
    <w:rsid w:val="00E27250"/>
    <w:rsid w:val="00E27285"/>
    <w:rsid w:val="00E35892"/>
    <w:rsid w:val="00E427C8"/>
    <w:rsid w:val="00E522DD"/>
    <w:rsid w:val="00E53AFC"/>
    <w:rsid w:val="00E53B41"/>
    <w:rsid w:val="00E560C2"/>
    <w:rsid w:val="00E56F3D"/>
    <w:rsid w:val="00E75F64"/>
    <w:rsid w:val="00E772F4"/>
    <w:rsid w:val="00E802C8"/>
    <w:rsid w:val="00E8517C"/>
    <w:rsid w:val="00E9048C"/>
    <w:rsid w:val="00E9120A"/>
    <w:rsid w:val="00EC04AA"/>
    <w:rsid w:val="00ED1E52"/>
    <w:rsid w:val="00ED2D21"/>
    <w:rsid w:val="00ED47DD"/>
    <w:rsid w:val="00ED50F9"/>
    <w:rsid w:val="00EE3450"/>
    <w:rsid w:val="00EE75F7"/>
    <w:rsid w:val="00F23269"/>
    <w:rsid w:val="00F26DEE"/>
    <w:rsid w:val="00F30758"/>
    <w:rsid w:val="00F3363C"/>
    <w:rsid w:val="00F40914"/>
    <w:rsid w:val="00F52674"/>
    <w:rsid w:val="00F533AE"/>
    <w:rsid w:val="00F60C0D"/>
    <w:rsid w:val="00F62D5B"/>
    <w:rsid w:val="00F631F0"/>
    <w:rsid w:val="00F64E04"/>
    <w:rsid w:val="00F71426"/>
    <w:rsid w:val="00F71AF8"/>
    <w:rsid w:val="00F7336D"/>
    <w:rsid w:val="00F736A1"/>
    <w:rsid w:val="00F7550F"/>
    <w:rsid w:val="00F75CF3"/>
    <w:rsid w:val="00F80CDB"/>
    <w:rsid w:val="00F9497B"/>
    <w:rsid w:val="00FA4541"/>
    <w:rsid w:val="00FB48C5"/>
    <w:rsid w:val="00FC4E53"/>
    <w:rsid w:val="00FD4216"/>
    <w:rsid w:val="00FD541E"/>
    <w:rsid w:val="00FD5488"/>
    <w:rsid w:val="00FD7D3D"/>
    <w:rsid w:val="00FF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0F"/>
  </w:style>
  <w:style w:type="paragraph" w:styleId="Heading1">
    <w:name w:val="heading 1"/>
    <w:basedOn w:val="Normal"/>
    <w:next w:val="Normal"/>
    <w:link w:val="Heading1Char"/>
    <w:qFormat/>
    <w:rsid w:val="00ED47DD"/>
    <w:pPr>
      <w:keepNext/>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7DD"/>
    <w:rPr>
      <w:rFonts w:ascii=".VnTimeH" w:eastAsia="Times New Roman" w:hAnsi=".VnTimeH" w:cs="Times New Roman"/>
      <w:b/>
      <w:szCs w:val="20"/>
    </w:rPr>
  </w:style>
  <w:style w:type="paragraph" w:styleId="NormalWeb">
    <w:name w:val="Normal (Web)"/>
    <w:basedOn w:val="Normal"/>
    <w:rsid w:val="00ED47DD"/>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ED47DD"/>
    <w:rPr>
      <w:b/>
      <w:bCs/>
    </w:rPr>
  </w:style>
  <w:style w:type="character" w:styleId="Emphasis">
    <w:name w:val="Emphasis"/>
    <w:qFormat/>
    <w:rsid w:val="00ED47DD"/>
    <w:rPr>
      <w:i/>
      <w:iCs/>
    </w:rPr>
  </w:style>
  <w:style w:type="paragraph" w:styleId="Footer">
    <w:name w:val="footer"/>
    <w:basedOn w:val="Normal"/>
    <w:link w:val="FooterChar"/>
    <w:rsid w:val="00ED47DD"/>
    <w:pPr>
      <w:tabs>
        <w:tab w:val="center" w:pos="4320"/>
        <w:tab w:val="right" w:pos="8640"/>
      </w:tabs>
    </w:pPr>
    <w:rPr>
      <w:rFonts w:ascii="VNI-Times" w:eastAsia="Times New Roman" w:hAnsi="VNI-Times" w:cs="Times New Roman"/>
      <w:sz w:val="26"/>
      <w:szCs w:val="24"/>
    </w:rPr>
  </w:style>
  <w:style w:type="character" w:customStyle="1" w:styleId="FooterChar">
    <w:name w:val="Footer Char"/>
    <w:basedOn w:val="DefaultParagraphFont"/>
    <w:link w:val="Footer"/>
    <w:rsid w:val="00ED47DD"/>
    <w:rPr>
      <w:rFonts w:ascii="VNI-Times" w:eastAsia="Times New Roman" w:hAnsi="VNI-Times" w:cs="Times New Roman"/>
      <w:sz w:val="26"/>
      <w:szCs w:val="24"/>
    </w:rPr>
  </w:style>
  <w:style w:type="character" w:styleId="PageNumber">
    <w:name w:val="page number"/>
    <w:basedOn w:val="DefaultParagraphFont"/>
    <w:rsid w:val="00ED47DD"/>
  </w:style>
  <w:style w:type="paragraph" w:styleId="Header">
    <w:name w:val="header"/>
    <w:basedOn w:val="Normal"/>
    <w:link w:val="HeaderChar"/>
    <w:rsid w:val="00ED47DD"/>
    <w:pPr>
      <w:tabs>
        <w:tab w:val="center" w:pos="4153"/>
        <w:tab w:val="right" w:pos="8306"/>
      </w:tabs>
    </w:pPr>
    <w:rPr>
      <w:rFonts w:ascii="VNI-Times" w:eastAsia="Times New Roman" w:hAnsi="VNI-Times" w:cs="Times New Roman"/>
      <w:sz w:val="26"/>
      <w:szCs w:val="24"/>
    </w:rPr>
  </w:style>
  <w:style w:type="character" w:customStyle="1" w:styleId="HeaderChar">
    <w:name w:val="Header Char"/>
    <w:basedOn w:val="DefaultParagraphFont"/>
    <w:link w:val="Header"/>
    <w:rsid w:val="00ED47DD"/>
    <w:rPr>
      <w:rFonts w:ascii="VNI-Times" w:eastAsia="Times New Roman" w:hAnsi="VNI-Times"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0F"/>
  </w:style>
  <w:style w:type="paragraph" w:styleId="Heading1">
    <w:name w:val="heading 1"/>
    <w:basedOn w:val="Normal"/>
    <w:next w:val="Normal"/>
    <w:link w:val="Heading1Char"/>
    <w:qFormat/>
    <w:rsid w:val="00ED47DD"/>
    <w:pPr>
      <w:keepNext/>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7DD"/>
    <w:rPr>
      <w:rFonts w:ascii=".VnTimeH" w:eastAsia="Times New Roman" w:hAnsi=".VnTimeH" w:cs="Times New Roman"/>
      <w:b/>
      <w:szCs w:val="20"/>
    </w:rPr>
  </w:style>
  <w:style w:type="paragraph" w:styleId="NormalWeb">
    <w:name w:val="Normal (Web)"/>
    <w:basedOn w:val="Normal"/>
    <w:rsid w:val="00ED47DD"/>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ED47DD"/>
    <w:rPr>
      <w:b/>
      <w:bCs/>
    </w:rPr>
  </w:style>
  <w:style w:type="character" w:styleId="Emphasis">
    <w:name w:val="Emphasis"/>
    <w:qFormat/>
    <w:rsid w:val="00ED47DD"/>
    <w:rPr>
      <w:i/>
      <w:iCs/>
    </w:rPr>
  </w:style>
  <w:style w:type="paragraph" w:styleId="Footer">
    <w:name w:val="footer"/>
    <w:basedOn w:val="Normal"/>
    <w:link w:val="FooterChar"/>
    <w:rsid w:val="00ED47DD"/>
    <w:pPr>
      <w:tabs>
        <w:tab w:val="center" w:pos="4320"/>
        <w:tab w:val="right" w:pos="8640"/>
      </w:tabs>
    </w:pPr>
    <w:rPr>
      <w:rFonts w:ascii="VNI-Times" w:eastAsia="Times New Roman" w:hAnsi="VNI-Times" w:cs="Times New Roman"/>
      <w:sz w:val="26"/>
      <w:szCs w:val="24"/>
    </w:rPr>
  </w:style>
  <w:style w:type="character" w:customStyle="1" w:styleId="FooterChar">
    <w:name w:val="Footer Char"/>
    <w:basedOn w:val="DefaultParagraphFont"/>
    <w:link w:val="Footer"/>
    <w:rsid w:val="00ED47DD"/>
    <w:rPr>
      <w:rFonts w:ascii="VNI-Times" w:eastAsia="Times New Roman" w:hAnsi="VNI-Times" w:cs="Times New Roman"/>
      <w:sz w:val="26"/>
      <w:szCs w:val="24"/>
    </w:rPr>
  </w:style>
  <w:style w:type="character" w:styleId="PageNumber">
    <w:name w:val="page number"/>
    <w:basedOn w:val="DefaultParagraphFont"/>
    <w:rsid w:val="00ED47DD"/>
  </w:style>
  <w:style w:type="paragraph" w:styleId="Header">
    <w:name w:val="header"/>
    <w:basedOn w:val="Normal"/>
    <w:link w:val="HeaderChar"/>
    <w:rsid w:val="00ED47DD"/>
    <w:pPr>
      <w:tabs>
        <w:tab w:val="center" w:pos="4153"/>
        <w:tab w:val="right" w:pos="8306"/>
      </w:tabs>
    </w:pPr>
    <w:rPr>
      <w:rFonts w:ascii="VNI-Times" w:eastAsia="Times New Roman" w:hAnsi="VNI-Times" w:cs="Times New Roman"/>
      <w:sz w:val="26"/>
      <w:szCs w:val="24"/>
    </w:rPr>
  </w:style>
  <w:style w:type="character" w:customStyle="1" w:styleId="HeaderChar">
    <w:name w:val="Header Char"/>
    <w:basedOn w:val="DefaultParagraphFont"/>
    <w:link w:val="Header"/>
    <w:rsid w:val="00ED47DD"/>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PC</cp:lastModifiedBy>
  <cp:revision>7</cp:revision>
  <cp:lastPrinted>2018-10-01T01:51:00Z</cp:lastPrinted>
  <dcterms:created xsi:type="dcterms:W3CDTF">2022-09-21T02:03:00Z</dcterms:created>
  <dcterms:modified xsi:type="dcterms:W3CDTF">2022-09-21T02:05:00Z</dcterms:modified>
</cp:coreProperties>
</file>